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A9" w:rsidRPr="00811E75" w:rsidRDefault="00C42F0D" w:rsidP="009A0FA9">
      <w:pPr>
        <w:ind w:left="-360" w:right="-540"/>
        <w:rPr>
          <w:b/>
          <w:color w:val="000000"/>
          <w:sz w:val="26"/>
          <w:szCs w:val="26"/>
        </w:rPr>
      </w:pPr>
      <w:bookmarkStart w:id="0" w:name="_GoBack"/>
      <w:bookmarkEnd w:id="0"/>
      <w:r>
        <w:rPr>
          <w:color w:val="000000"/>
          <w:sz w:val="26"/>
          <w:szCs w:val="26"/>
        </w:rPr>
        <w:t xml:space="preserve">  </w:t>
      </w:r>
      <w:r w:rsidR="00357315" w:rsidRPr="00811E75">
        <w:rPr>
          <w:color w:val="000000"/>
          <w:sz w:val="26"/>
          <w:szCs w:val="26"/>
        </w:rPr>
        <w:t xml:space="preserve"> </w:t>
      </w:r>
      <w:r w:rsidR="00311E79" w:rsidRPr="00811E75">
        <w:rPr>
          <w:color w:val="000000"/>
          <w:sz w:val="26"/>
          <w:szCs w:val="26"/>
        </w:rPr>
        <w:t xml:space="preserve">      </w:t>
      </w:r>
      <w:r w:rsidR="009A0FA9" w:rsidRPr="00811E75">
        <w:rPr>
          <w:color w:val="000000"/>
          <w:sz w:val="26"/>
          <w:szCs w:val="26"/>
        </w:rPr>
        <w:t xml:space="preserve">  </w:t>
      </w:r>
      <w:r w:rsidR="00311E79" w:rsidRPr="00811E75">
        <w:rPr>
          <w:color w:val="000000"/>
          <w:sz w:val="26"/>
          <w:szCs w:val="26"/>
        </w:rPr>
        <w:t xml:space="preserve">    </w:t>
      </w:r>
      <w:r w:rsidR="00B62D30" w:rsidRPr="00811E75">
        <w:rPr>
          <w:color w:val="000000"/>
          <w:sz w:val="26"/>
          <w:szCs w:val="26"/>
        </w:rPr>
        <w:t xml:space="preserve">  </w:t>
      </w:r>
      <w:r w:rsidR="009A0FA9" w:rsidRPr="00811E75">
        <w:rPr>
          <w:color w:val="000000"/>
          <w:sz w:val="26"/>
          <w:szCs w:val="26"/>
        </w:rPr>
        <w:t>UBND TỈNH PHÚ YÊN</w:t>
      </w:r>
      <w:r w:rsidR="009A0FA9" w:rsidRPr="00811E75">
        <w:rPr>
          <w:b/>
          <w:color w:val="000000"/>
          <w:sz w:val="26"/>
          <w:szCs w:val="26"/>
        </w:rPr>
        <w:tab/>
        <w:t xml:space="preserve">       </w:t>
      </w:r>
      <w:r w:rsidR="00311E79" w:rsidRPr="00811E75">
        <w:rPr>
          <w:b/>
          <w:color w:val="000000"/>
          <w:sz w:val="26"/>
          <w:szCs w:val="26"/>
        </w:rPr>
        <w:t xml:space="preserve">  </w:t>
      </w:r>
      <w:r w:rsidR="009A0FA9" w:rsidRPr="00811E75">
        <w:rPr>
          <w:b/>
          <w:color w:val="000000"/>
          <w:sz w:val="26"/>
          <w:szCs w:val="26"/>
        </w:rPr>
        <w:t xml:space="preserve"> </w:t>
      </w:r>
      <w:r w:rsidR="004156FF" w:rsidRPr="00811E75">
        <w:rPr>
          <w:b/>
          <w:color w:val="000000"/>
          <w:sz w:val="26"/>
          <w:szCs w:val="26"/>
        </w:rPr>
        <w:t xml:space="preserve">   </w:t>
      </w:r>
      <w:r w:rsidR="004C000E" w:rsidRPr="00811E75">
        <w:rPr>
          <w:b/>
          <w:color w:val="000000"/>
          <w:sz w:val="26"/>
          <w:szCs w:val="26"/>
        </w:rPr>
        <w:t xml:space="preserve">  </w:t>
      </w:r>
      <w:r w:rsidR="009A0FA9" w:rsidRPr="00811E75">
        <w:rPr>
          <w:b/>
          <w:color w:val="000000"/>
          <w:sz w:val="26"/>
          <w:szCs w:val="26"/>
        </w:rPr>
        <w:t>CỘNG HÒA XÃ HỘI CHỦ NGHĨA VIỆT NAM</w:t>
      </w:r>
    </w:p>
    <w:p w:rsidR="00090D34" w:rsidRPr="00811E75" w:rsidRDefault="009A0FA9" w:rsidP="00090D34">
      <w:pPr>
        <w:tabs>
          <w:tab w:val="center" w:pos="6840"/>
        </w:tabs>
        <w:ind w:left="-360" w:right="-540"/>
        <w:rPr>
          <w:b/>
          <w:color w:val="000000"/>
          <w:sz w:val="26"/>
          <w:szCs w:val="26"/>
        </w:rPr>
      </w:pPr>
      <w:r w:rsidRPr="00811E75">
        <w:rPr>
          <w:b/>
          <w:color w:val="000000"/>
          <w:sz w:val="26"/>
          <w:szCs w:val="26"/>
        </w:rPr>
        <w:t>TR</w:t>
      </w:r>
      <w:r w:rsidRPr="00811E75">
        <w:rPr>
          <w:rFonts w:hint="eastAsia"/>
          <w:b/>
          <w:color w:val="000000"/>
          <w:sz w:val="26"/>
          <w:szCs w:val="26"/>
        </w:rPr>
        <w:t>Ư</w:t>
      </w:r>
      <w:r w:rsidRPr="00811E75">
        <w:rPr>
          <w:b/>
          <w:color w:val="000000"/>
          <w:sz w:val="26"/>
          <w:szCs w:val="26"/>
        </w:rPr>
        <w:t>ỜNG CAO ĐẲNG NGHỀ PHÚ YÊN</w:t>
      </w:r>
      <w:r w:rsidRPr="00811E75">
        <w:rPr>
          <w:b/>
          <w:color w:val="000000"/>
          <w:sz w:val="26"/>
          <w:szCs w:val="26"/>
        </w:rPr>
        <w:tab/>
      </w:r>
      <w:r w:rsidR="004C000E" w:rsidRPr="00811E75">
        <w:rPr>
          <w:b/>
          <w:color w:val="000000"/>
          <w:sz w:val="26"/>
          <w:szCs w:val="26"/>
        </w:rPr>
        <w:t xml:space="preserve">               </w:t>
      </w:r>
      <w:r w:rsidRPr="00811E75">
        <w:rPr>
          <w:b/>
          <w:color w:val="000000"/>
          <w:sz w:val="26"/>
          <w:szCs w:val="26"/>
        </w:rPr>
        <w:t>Độc lập - Tự do - Hạnh phú</w:t>
      </w:r>
      <w:r w:rsidR="00357315" w:rsidRPr="00811E75">
        <w:rPr>
          <w:b/>
          <w:color w:val="000000"/>
          <w:sz w:val="26"/>
          <w:szCs w:val="26"/>
        </w:rPr>
        <w:t>c</w:t>
      </w:r>
    </w:p>
    <w:p w:rsidR="009A0FA9" w:rsidRPr="00811E75" w:rsidRDefault="006863E0" w:rsidP="00090D34">
      <w:pPr>
        <w:tabs>
          <w:tab w:val="center" w:pos="6840"/>
        </w:tabs>
        <w:ind w:left="-360" w:right="-540"/>
        <w:rPr>
          <w:b/>
          <w:color w:val="000000"/>
          <w:sz w:val="26"/>
          <w:szCs w:val="26"/>
        </w:rPr>
      </w:pPr>
      <w:r>
        <w:rPr>
          <w:noProof/>
          <w:color w:val="000000"/>
          <w:sz w:val="26"/>
          <w:szCs w:val="26"/>
        </w:rPr>
        <mc:AlternateContent>
          <mc:Choice Requires="wps">
            <w:drawing>
              <wp:anchor distT="0" distB="0" distL="114300" distR="114300" simplePos="0" relativeHeight="251658752" behindDoc="0" locked="0" layoutInCell="1" allowOverlap="1">
                <wp:simplePos x="0" y="0"/>
                <wp:positionH relativeFrom="column">
                  <wp:posOffset>601345</wp:posOffset>
                </wp:positionH>
                <wp:positionV relativeFrom="paragraph">
                  <wp:posOffset>21590</wp:posOffset>
                </wp:positionV>
                <wp:extent cx="1191260" cy="0"/>
                <wp:effectExtent l="10795" t="12065" r="762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7pt" to="141.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LbLJD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"/>
            </w:pict>
          </mc:Fallback>
        </mc:AlternateContent>
      </w:r>
      <w:r>
        <w:rPr>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3686175</wp:posOffset>
                </wp:positionH>
                <wp:positionV relativeFrom="paragraph">
                  <wp:posOffset>10795</wp:posOffset>
                </wp:positionV>
                <wp:extent cx="1943100" cy="0"/>
                <wp:effectExtent l="9525" t="10795" r="952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85pt" to="44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"/>
            </w:pict>
          </mc:Fallback>
        </mc:AlternateContent>
      </w:r>
      <w:r w:rsidR="009A0FA9" w:rsidRPr="00811E75">
        <w:rPr>
          <w:color w:val="000000"/>
          <w:sz w:val="26"/>
          <w:szCs w:val="26"/>
        </w:rPr>
        <w:t xml:space="preserve">        </w:t>
      </w:r>
      <w:r w:rsidR="009A0FA9" w:rsidRPr="00811E75">
        <w:rPr>
          <w:color w:val="000000"/>
          <w:sz w:val="26"/>
          <w:szCs w:val="26"/>
        </w:rPr>
        <w:tab/>
        <w:t xml:space="preserve">    </w:t>
      </w:r>
    </w:p>
    <w:p w:rsidR="009A0FA9" w:rsidRPr="00811E75" w:rsidRDefault="009A0FA9" w:rsidP="009A0FA9">
      <w:pPr>
        <w:tabs>
          <w:tab w:val="center" w:pos="6840"/>
        </w:tabs>
        <w:ind w:right="-360"/>
        <w:rPr>
          <w:color w:val="000000"/>
        </w:rPr>
      </w:pPr>
      <w:r w:rsidRPr="00811E75">
        <w:rPr>
          <w:color w:val="000000"/>
          <w:sz w:val="26"/>
        </w:rPr>
        <w:t xml:space="preserve">            </w:t>
      </w:r>
      <w:r w:rsidR="004A51E0" w:rsidRPr="00811E75">
        <w:rPr>
          <w:color w:val="000000"/>
          <w:sz w:val="26"/>
        </w:rPr>
        <w:t xml:space="preserve">  </w:t>
      </w:r>
      <w:r w:rsidR="00B62D30" w:rsidRPr="00811E75">
        <w:rPr>
          <w:color w:val="000000"/>
          <w:sz w:val="26"/>
        </w:rPr>
        <w:t xml:space="preserve">  </w:t>
      </w:r>
      <w:r w:rsidR="003635EF">
        <w:rPr>
          <w:color w:val="000000"/>
          <w:sz w:val="26"/>
        </w:rPr>
        <w:t>Số:</w:t>
      </w:r>
      <w:r w:rsidR="000B4FF2">
        <w:rPr>
          <w:color w:val="000000"/>
          <w:sz w:val="26"/>
        </w:rPr>
        <w:t xml:space="preserve"> </w:t>
      </w:r>
      <w:r w:rsidR="0085619F">
        <w:rPr>
          <w:color w:val="000000"/>
          <w:sz w:val="26"/>
        </w:rPr>
        <w:t xml:space="preserve"> </w:t>
      </w:r>
      <w:r w:rsidR="00954DD3">
        <w:rPr>
          <w:color w:val="000000"/>
          <w:sz w:val="26"/>
        </w:rPr>
        <w:t xml:space="preserve"> </w:t>
      </w:r>
      <w:r w:rsidR="00BA5FA7">
        <w:rPr>
          <w:color w:val="000000"/>
          <w:sz w:val="26"/>
        </w:rPr>
        <w:t>50</w:t>
      </w:r>
      <w:r w:rsidR="000B4FF2">
        <w:rPr>
          <w:color w:val="000000"/>
          <w:sz w:val="26"/>
        </w:rPr>
        <w:t xml:space="preserve"> </w:t>
      </w:r>
      <w:r w:rsidRPr="00811E75">
        <w:rPr>
          <w:color w:val="000000"/>
          <w:sz w:val="26"/>
        </w:rPr>
        <w:t>/QĐ-CĐN</w:t>
      </w:r>
      <w:r w:rsidRPr="00811E75">
        <w:rPr>
          <w:color w:val="000000"/>
        </w:rPr>
        <w:tab/>
      </w:r>
      <w:r w:rsidRPr="00811E75">
        <w:rPr>
          <w:i/>
          <w:color w:val="000000"/>
        </w:rPr>
        <w:t xml:space="preserve">   </w:t>
      </w:r>
      <w:r w:rsidR="00B62D30" w:rsidRPr="00811E75">
        <w:rPr>
          <w:i/>
          <w:color w:val="000000"/>
        </w:rPr>
        <w:t xml:space="preserve">           </w:t>
      </w:r>
      <w:r w:rsidR="00E26241" w:rsidRPr="00811E75">
        <w:rPr>
          <w:i/>
          <w:color w:val="000000"/>
        </w:rPr>
        <w:t xml:space="preserve"> </w:t>
      </w:r>
      <w:r w:rsidR="0007534B">
        <w:rPr>
          <w:i/>
          <w:color w:val="000000"/>
        </w:rPr>
        <w:t>Phú Yên,</w:t>
      </w:r>
      <w:r w:rsidRPr="00811E75">
        <w:rPr>
          <w:i/>
          <w:color w:val="000000"/>
        </w:rPr>
        <w:t xml:space="preserve"> ngày</w:t>
      </w:r>
      <w:r w:rsidR="00F64365" w:rsidRPr="00811E75">
        <w:rPr>
          <w:i/>
          <w:color w:val="000000"/>
        </w:rPr>
        <w:t xml:space="preserve"> </w:t>
      </w:r>
      <w:r w:rsidR="0085619F">
        <w:rPr>
          <w:i/>
          <w:color w:val="000000"/>
        </w:rPr>
        <w:t xml:space="preserve"> </w:t>
      </w:r>
      <w:r w:rsidR="00BA5FA7">
        <w:rPr>
          <w:i/>
          <w:color w:val="000000"/>
        </w:rPr>
        <w:t>22</w:t>
      </w:r>
      <w:r w:rsidR="00954DD3">
        <w:rPr>
          <w:i/>
          <w:color w:val="000000"/>
        </w:rPr>
        <w:t xml:space="preserve"> </w:t>
      </w:r>
      <w:r w:rsidR="00E26241" w:rsidRPr="00811E75">
        <w:rPr>
          <w:i/>
          <w:color w:val="000000"/>
        </w:rPr>
        <w:t xml:space="preserve"> </w:t>
      </w:r>
      <w:r w:rsidR="000B4FF2">
        <w:rPr>
          <w:i/>
          <w:color w:val="000000"/>
        </w:rPr>
        <w:t xml:space="preserve">tháng </w:t>
      </w:r>
      <w:r w:rsidR="00BA5FA7">
        <w:rPr>
          <w:i/>
          <w:color w:val="000000"/>
        </w:rPr>
        <w:t>02</w:t>
      </w:r>
      <w:r w:rsidRPr="00811E75">
        <w:rPr>
          <w:i/>
          <w:color w:val="000000"/>
        </w:rPr>
        <w:t xml:space="preserve"> năm 20</w:t>
      </w:r>
      <w:r w:rsidR="00EF1ED7">
        <w:rPr>
          <w:i/>
          <w:color w:val="000000"/>
        </w:rPr>
        <w:t>2</w:t>
      </w:r>
      <w:r w:rsidR="00CE73A5">
        <w:rPr>
          <w:i/>
          <w:color w:val="000000"/>
        </w:rPr>
        <w:t>4</w:t>
      </w:r>
    </w:p>
    <w:p w:rsidR="009A0FA9" w:rsidRPr="00811E75" w:rsidRDefault="009A0FA9" w:rsidP="009A0FA9">
      <w:pPr>
        <w:jc w:val="center"/>
        <w:rPr>
          <w:b/>
          <w:bCs w:val="0"/>
          <w:color w:val="000000"/>
          <w:sz w:val="16"/>
          <w:szCs w:val="16"/>
        </w:rPr>
      </w:pPr>
    </w:p>
    <w:p w:rsidR="009A0FA9" w:rsidRPr="00811E75" w:rsidRDefault="009A0FA9" w:rsidP="00345A3E">
      <w:pPr>
        <w:jc w:val="center"/>
        <w:rPr>
          <w:b/>
          <w:bCs w:val="0"/>
          <w:color w:val="000000"/>
        </w:rPr>
      </w:pPr>
      <w:r w:rsidRPr="00811E75">
        <w:rPr>
          <w:b/>
          <w:bCs w:val="0"/>
          <w:color w:val="000000"/>
        </w:rPr>
        <w:t>QUYẾT ĐỊNH</w:t>
      </w:r>
    </w:p>
    <w:p w:rsidR="00DC231A" w:rsidRPr="00811E75" w:rsidRDefault="009A0FA9" w:rsidP="00345A3E">
      <w:pPr>
        <w:tabs>
          <w:tab w:val="left" w:pos="1905"/>
          <w:tab w:val="center" w:pos="4716"/>
        </w:tabs>
        <w:jc w:val="center"/>
        <w:rPr>
          <w:b/>
          <w:bCs w:val="0"/>
          <w:color w:val="000000"/>
        </w:rPr>
      </w:pPr>
      <w:r w:rsidRPr="00811E75">
        <w:rPr>
          <w:b/>
          <w:bCs w:val="0"/>
          <w:color w:val="000000"/>
        </w:rPr>
        <w:t>Về việc ban hành Quy chế chi tiêu nội bộ</w:t>
      </w:r>
      <w:r w:rsidR="00C54D70" w:rsidRPr="00811E75">
        <w:rPr>
          <w:b/>
          <w:bCs w:val="0"/>
          <w:color w:val="000000"/>
        </w:rPr>
        <w:t xml:space="preserve"> </w:t>
      </w:r>
      <w:r w:rsidRPr="00811E75">
        <w:rPr>
          <w:b/>
          <w:bCs w:val="0"/>
          <w:color w:val="000000"/>
        </w:rPr>
        <w:t>của</w:t>
      </w:r>
    </w:p>
    <w:p w:rsidR="009A0FA9" w:rsidRPr="00811E75" w:rsidRDefault="009A0FA9" w:rsidP="00345A3E">
      <w:pPr>
        <w:jc w:val="center"/>
        <w:rPr>
          <w:b/>
          <w:bCs w:val="0"/>
          <w:color w:val="000000"/>
        </w:rPr>
      </w:pPr>
      <w:r w:rsidRPr="00811E75">
        <w:rPr>
          <w:b/>
          <w:bCs w:val="0"/>
          <w:color w:val="000000"/>
        </w:rPr>
        <w:t>Trường Cao đẳng Nghề Phú Yên</w:t>
      </w:r>
    </w:p>
    <w:p w:rsidR="009A0FA9" w:rsidRPr="00811E75" w:rsidRDefault="006863E0" w:rsidP="009A0FA9">
      <w:pPr>
        <w:tabs>
          <w:tab w:val="center" w:pos="6840"/>
        </w:tabs>
        <w:jc w:val="center"/>
        <w:rPr>
          <w:b/>
          <w:color w:val="000000"/>
        </w:rPr>
      </w:pPr>
      <w:r>
        <w:rPr>
          <w:b/>
          <w:noProof/>
          <w:color w:val="000000"/>
        </w:rPr>
        <mc:AlternateContent>
          <mc:Choice Requires="wps">
            <w:drawing>
              <wp:anchor distT="0" distB="0" distL="114300" distR="114300" simplePos="0" relativeHeight="251657728" behindDoc="0" locked="0" layoutInCell="1" allowOverlap="1">
                <wp:simplePos x="0" y="0"/>
                <wp:positionH relativeFrom="column">
                  <wp:posOffset>2458720</wp:posOffset>
                </wp:positionH>
                <wp:positionV relativeFrom="paragraph">
                  <wp:posOffset>61595</wp:posOffset>
                </wp:positionV>
                <wp:extent cx="1170940" cy="0"/>
                <wp:effectExtent l="10795" t="13970" r="889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pt,4.85pt" to="285.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i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Z9pguc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"/>
            </w:pict>
          </mc:Fallback>
        </mc:AlternateContent>
      </w:r>
    </w:p>
    <w:p w:rsidR="009A0FA9" w:rsidRPr="00811E75" w:rsidRDefault="009A0FA9" w:rsidP="009A0FA9">
      <w:pPr>
        <w:tabs>
          <w:tab w:val="left" w:pos="1080"/>
          <w:tab w:val="left" w:pos="2520"/>
          <w:tab w:val="center" w:pos="6840"/>
        </w:tabs>
        <w:jc w:val="center"/>
        <w:rPr>
          <w:b/>
          <w:color w:val="000000"/>
        </w:rPr>
      </w:pPr>
      <w:r w:rsidRPr="00811E75">
        <w:rPr>
          <w:b/>
          <w:color w:val="000000"/>
        </w:rPr>
        <w:t>HIỆU TR</w:t>
      </w:r>
      <w:r w:rsidRPr="00811E75">
        <w:rPr>
          <w:rFonts w:hint="eastAsia"/>
          <w:b/>
          <w:color w:val="000000"/>
        </w:rPr>
        <w:t>Ư</w:t>
      </w:r>
      <w:r w:rsidRPr="00811E75">
        <w:rPr>
          <w:b/>
          <w:color w:val="000000"/>
        </w:rPr>
        <w:t>ỞNG TR</w:t>
      </w:r>
      <w:r w:rsidRPr="00811E75">
        <w:rPr>
          <w:rFonts w:hint="eastAsia"/>
          <w:b/>
          <w:color w:val="000000"/>
        </w:rPr>
        <w:t>Ư</w:t>
      </w:r>
      <w:r w:rsidRPr="00811E75">
        <w:rPr>
          <w:b/>
          <w:color w:val="000000"/>
        </w:rPr>
        <w:t>ỜNG CAO ĐẲNG NGHỀ PHÚ YÊN</w:t>
      </w:r>
    </w:p>
    <w:p w:rsidR="009A0FA9" w:rsidRPr="00811E75" w:rsidRDefault="009A0FA9" w:rsidP="009A0FA9">
      <w:pPr>
        <w:jc w:val="center"/>
        <w:rPr>
          <w:b/>
          <w:color w:val="000000"/>
          <w:sz w:val="16"/>
          <w:szCs w:val="16"/>
        </w:rPr>
      </w:pPr>
    </w:p>
    <w:p w:rsidR="009A0FA9" w:rsidRPr="000521D3" w:rsidRDefault="009A0FA9" w:rsidP="009A0FA9">
      <w:pPr>
        <w:ind w:firstLine="567"/>
        <w:jc w:val="both"/>
        <w:rPr>
          <w:i/>
          <w:color w:val="000000"/>
        </w:rPr>
      </w:pPr>
      <w:r w:rsidRPr="000521D3">
        <w:rPr>
          <w:i/>
          <w:color w:val="000000"/>
          <w:spacing w:val="-4"/>
        </w:rPr>
        <w:t xml:space="preserve">Căn cứ </w:t>
      </w:r>
      <w:r w:rsidR="00AD34FA" w:rsidRPr="000521D3">
        <w:rPr>
          <w:i/>
          <w:color w:val="000000"/>
          <w:spacing w:val="-4"/>
        </w:rPr>
        <w:t>Q</w:t>
      </w:r>
      <w:r w:rsidRPr="000521D3">
        <w:rPr>
          <w:i/>
          <w:color w:val="000000"/>
          <w:spacing w:val="-4"/>
        </w:rPr>
        <w:t>uyết định số 917/QĐ-LĐTBXH ngày 03/7/2007 của Bộ Lao động - TBXH</w:t>
      </w:r>
      <w:r w:rsidRPr="000521D3">
        <w:rPr>
          <w:i/>
          <w:color w:val="000000"/>
        </w:rPr>
        <w:t>, về việc thành lập Tr</w:t>
      </w:r>
      <w:r w:rsidRPr="000521D3">
        <w:rPr>
          <w:rFonts w:hint="eastAsia"/>
          <w:i/>
          <w:color w:val="000000"/>
        </w:rPr>
        <w:t>ư</w:t>
      </w:r>
      <w:r w:rsidRPr="000521D3">
        <w:rPr>
          <w:i/>
          <w:color w:val="000000"/>
        </w:rPr>
        <w:t>ờng Cao đẳng Nghề Phú Yên;</w:t>
      </w:r>
    </w:p>
    <w:p w:rsidR="009F514D" w:rsidRDefault="000B4FF2" w:rsidP="009F514D">
      <w:pPr>
        <w:autoSpaceDE w:val="0"/>
        <w:autoSpaceDN w:val="0"/>
        <w:adjustRightInd w:val="0"/>
        <w:ind w:firstLine="562"/>
        <w:jc w:val="both"/>
        <w:rPr>
          <w:i/>
          <w:color w:val="000000"/>
        </w:rPr>
      </w:pPr>
      <w:r w:rsidRPr="000521D3">
        <w:rPr>
          <w:i/>
          <w:color w:val="000000"/>
        </w:rPr>
        <w:t>Căn cứ Nghị định số 60</w:t>
      </w:r>
      <w:r w:rsidR="009F514D" w:rsidRPr="000521D3">
        <w:rPr>
          <w:i/>
          <w:color w:val="000000"/>
        </w:rPr>
        <w:t>/20</w:t>
      </w:r>
      <w:r w:rsidRPr="000521D3">
        <w:rPr>
          <w:i/>
          <w:color w:val="000000"/>
        </w:rPr>
        <w:t>21/NĐ-CP ngày 21</w:t>
      </w:r>
      <w:r w:rsidR="009F514D" w:rsidRPr="000521D3">
        <w:rPr>
          <w:i/>
          <w:color w:val="000000"/>
        </w:rPr>
        <w:t>/</w:t>
      </w:r>
      <w:r w:rsidRPr="000521D3">
        <w:rPr>
          <w:i/>
          <w:color w:val="000000"/>
        </w:rPr>
        <w:t>6</w:t>
      </w:r>
      <w:r w:rsidR="009F514D" w:rsidRPr="000521D3">
        <w:rPr>
          <w:i/>
          <w:color w:val="000000"/>
        </w:rPr>
        <w:t>/20</w:t>
      </w:r>
      <w:r w:rsidRPr="000521D3">
        <w:rPr>
          <w:i/>
          <w:color w:val="000000"/>
        </w:rPr>
        <w:t>2</w:t>
      </w:r>
      <w:r w:rsidR="00C12C61" w:rsidRPr="000521D3">
        <w:rPr>
          <w:i/>
          <w:color w:val="000000"/>
        </w:rPr>
        <w:t>1</w:t>
      </w:r>
      <w:r w:rsidR="009F514D" w:rsidRPr="000521D3">
        <w:rPr>
          <w:i/>
          <w:color w:val="000000"/>
        </w:rPr>
        <w:t xml:space="preserve"> của Chính phủ, về việc quy định </w:t>
      </w:r>
      <w:r w:rsidRPr="000521D3">
        <w:rPr>
          <w:i/>
          <w:color w:val="000000"/>
        </w:rPr>
        <w:t>cơ chế</w:t>
      </w:r>
      <w:r w:rsidR="009F514D" w:rsidRPr="000521D3">
        <w:rPr>
          <w:i/>
          <w:color w:val="000000"/>
        </w:rPr>
        <w:t xml:space="preserve"> tự chủ tài chính </w:t>
      </w:r>
      <w:r w:rsidRPr="000521D3">
        <w:rPr>
          <w:i/>
          <w:color w:val="000000"/>
        </w:rPr>
        <w:t>của</w:t>
      </w:r>
      <w:r w:rsidR="009F514D" w:rsidRPr="000521D3">
        <w:rPr>
          <w:i/>
          <w:color w:val="000000"/>
        </w:rPr>
        <w:t xml:space="preserve"> đơn vị sự nghiệp công lập;</w:t>
      </w:r>
    </w:p>
    <w:p w:rsidR="001F62E9" w:rsidRPr="000521D3" w:rsidRDefault="00EF4D73" w:rsidP="009F514D">
      <w:pPr>
        <w:autoSpaceDE w:val="0"/>
        <w:autoSpaceDN w:val="0"/>
        <w:adjustRightInd w:val="0"/>
        <w:ind w:firstLine="562"/>
        <w:jc w:val="both"/>
        <w:rPr>
          <w:i/>
          <w:color w:val="000000"/>
        </w:rPr>
      </w:pPr>
      <w:r>
        <w:rPr>
          <w:i/>
          <w:color w:val="000000"/>
        </w:rPr>
        <w:t>Căn cứ Quyết định số 1271/QĐ-UBND ngày 21/9/2023 của UBND tỉnh Phú Yên về việc giao quyền tự chủ tài chính giai đoạn 2023-2025 cho Trường Cao đẳng Nghề;</w:t>
      </w:r>
    </w:p>
    <w:p w:rsidR="009F514D" w:rsidRDefault="009F514D" w:rsidP="005D796E">
      <w:pPr>
        <w:ind w:firstLine="540"/>
        <w:jc w:val="both"/>
        <w:rPr>
          <w:rFonts w:eastAsia="Arial Unicode MS"/>
          <w:bCs w:val="0"/>
          <w:i/>
          <w:iCs w:val="0"/>
          <w:color w:val="000000"/>
        </w:rPr>
      </w:pPr>
      <w:r w:rsidRPr="000521D3">
        <w:rPr>
          <w:rFonts w:eastAsia="Arial Unicode MS"/>
          <w:bCs w:val="0"/>
          <w:i/>
          <w:iCs w:val="0"/>
          <w:color w:val="000000"/>
        </w:rPr>
        <w:t>Căn cứ</w:t>
      </w:r>
      <w:r w:rsidR="00AD34FA" w:rsidRPr="000521D3">
        <w:rPr>
          <w:rFonts w:eastAsia="Arial Unicode MS"/>
          <w:bCs w:val="0"/>
          <w:i/>
          <w:iCs w:val="0"/>
          <w:color w:val="000000"/>
        </w:rPr>
        <w:t xml:space="preserve"> B</w:t>
      </w:r>
      <w:r w:rsidRPr="000521D3">
        <w:rPr>
          <w:rFonts w:eastAsia="Arial Unicode MS"/>
          <w:bCs w:val="0"/>
          <w:i/>
          <w:iCs w:val="0"/>
          <w:color w:val="000000"/>
        </w:rPr>
        <w:t xml:space="preserve">iên bản </w:t>
      </w:r>
      <w:r w:rsidR="00345A3E" w:rsidRPr="000521D3">
        <w:rPr>
          <w:rFonts w:eastAsia="Arial Unicode MS"/>
          <w:bCs w:val="0"/>
          <w:i/>
          <w:iCs w:val="0"/>
          <w:color w:val="000000"/>
        </w:rPr>
        <w:t xml:space="preserve">họp </w:t>
      </w:r>
      <w:r w:rsidR="00E73D14" w:rsidRPr="000521D3">
        <w:rPr>
          <w:rFonts w:eastAsia="Arial Unicode MS"/>
          <w:bCs w:val="0"/>
          <w:i/>
          <w:iCs w:val="0"/>
          <w:color w:val="000000"/>
        </w:rPr>
        <w:t>hội nghị cán bộ công chức năm</w:t>
      </w:r>
      <w:r w:rsidR="00354023" w:rsidRPr="000521D3">
        <w:rPr>
          <w:rFonts w:eastAsia="Arial Unicode MS"/>
          <w:bCs w:val="0"/>
          <w:i/>
          <w:iCs w:val="0"/>
          <w:color w:val="000000"/>
        </w:rPr>
        <w:t xml:space="preserve"> học</w:t>
      </w:r>
      <w:r w:rsidR="00E73D14" w:rsidRPr="000521D3">
        <w:rPr>
          <w:rFonts w:eastAsia="Arial Unicode MS"/>
          <w:bCs w:val="0"/>
          <w:i/>
          <w:iCs w:val="0"/>
          <w:color w:val="000000"/>
        </w:rPr>
        <w:t xml:space="preserve"> 20</w:t>
      </w:r>
      <w:r w:rsidR="00EF1ED7" w:rsidRPr="000521D3">
        <w:rPr>
          <w:rFonts w:eastAsia="Arial Unicode MS"/>
          <w:bCs w:val="0"/>
          <w:i/>
          <w:iCs w:val="0"/>
          <w:color w:val="000000"/>
        </w:rPr>
        <w:t>2</w:t>
      </w:r>
      <w:r w:rsidR="00C92C6A">
        <w:rPr>
          <w:rFonts w:eastAsia="Arial Unicode MS"/>
          <w:bCs w:val="0"/>
          <w:i/>
          <w:iCs w:val="0"/>
          <w:color w:val="000000"/>
        </w:rPr>
        <w:t>3</w:t>
      </w:r>
      <w:r w:rsidR="00354023" w:rsidRPr="000521D3">
        <w:rPr>
          <w:rFonts w:eastAsia="Arial Unicode MS"/>
          <w:bCs w:val="0"/>
          <w:i/>
          <w:iCs w:val="0"/>
          <w:color w:val="000000"/>
        </w:rPr>
        <w:t xml:space="preserve"> - 202</w:t>
      </w:r>
      <w:r w:rsidR="00C92C6A">
        <w:rPr>
          <w:rFonts w:eastAsia="Arial Unicode MS"/>
          <w:bCs w:val="0"/>
          <w:i/>
          <w:iCs w:val="0"/>
          <w:color w:val="000000"/>
        </w:rPr>
        <w:t>4</w:t>
      </w:r>
      <w:r w:rsidR="00E73D14" w:rsidRPr="000521D3">
        <w:rPr>
          <w:rFonts w:eastAsia="Arial Unicode MS"/>
          <w:bCs w:val="0"/>
          <w:i/>
          <w:iCs w:val="0"/>
          <w:color w:val="000000"/>
        </w:rPr>
        <w:t xml:space="preserve"> ngày </w:t>
      </w:r>
      <w:r w:rsidR="00F12D24">
        <w:rPr>
          <w:rFonts w:eastAsia="Arial Unicode MS"/>
          <w:bCs w:val="0"/>
          <w:i/>
          <w:iCs w:val="0"/>
          <w:color w:val="000000"/>
        </w:rPr>
        <w:t>01</w:t>
      </w:r>
      <w:r w:rsidR="00E73D14" w:rsidRPr="000521D3">
        <w:rPr>
          <w:rFonts w:eastAsia="Arial Unicode MS"/>
          <w:bCs w:val="0"/>
          <w:i/>
          <w:iCs w:val="0"/>
          <w:color w:val="000000"/>
        </w:rPr>
        <w:t>/1</w:t>
      </w:r>
      <w:r w:rsidR="00637E08" w:rsidRPr="000521D3">
        <w:rPr>
          <w:rFonts w:eastAsia="Arial Unicode MS"/>
          <w:bCs w:val="0"/>
          <w:i/>
          <w:iCs w:val="0"/>
          <w:color w:val="000000"/>
        </w:rPr>
        <w:t>2</w:t>
      </w:r>
      <w:r w:rsidR="00E73D14" w:rsidRPr="000521D3">
        <w:rPr>
          <w:rFonts w:eastAsia="Arial Unicode MS"/>
          <w:bCs w:val="0"/>
          <w:i/>
          <w:iCs w:val="0"/>
          <w:color w:val="000000"/>
        </w:rPr>
        <w:t>/20</w:t>
      </w:r>
      <w:r w:rsidR="000B4FF2" w:rsidRPr="000521D3">
        <w:rPr>
          <w:rFonts w:eastAsia="Arial Unicode MS"/>
          <w:bCs w:val="0"/>
          <w:i/>
          <w:iCs w:val="0"/>
          <w:color w:val="000000"/>
        </w:rPr>
        <w:t>2</w:t>
      </w:r>
      <w:r w:rsidR="00C92C6A">
        <w:rPr>
          <w:rFonts w:eastAsia="Arial Unicode MS"/>
          <w:bCs w:val="0"/>
          <w:i/>
          <w:iCs w:val="0"/>
          <w:color w:val="000000"/>
        </w:rPr>
        <w:t>3</w:t>
      </w:r>
      <w:r w:rsidR="00E73D14" w:rsidRPr="000521D3">
        <w:rPr>
          <w:rFonts w:eastAsia="Arial Unicode MS"/>
          <w:bCs w:val="0"/>
          <w:i/>
          <w:iCs w:val="0"/>
          <w:color w:val="000000"/>
        </w:rPr>
        <w:t xml:space="preserve"> về nội dung </w:t>
      </w:r>
      <w:r w:rsidRPr="000521D3">
        <w:rPr>
          <w:rFonts w:eastAsia="Arial Unicode MS"/>
          <w:bCs w:val="0"/>
          <w:i/>
          <w:iCs w:val="0"/>
          <w:color w:val="000000"/>
        </w:rPr>
        <w:t>góp ý sửa đổi Quy chế chi tiêu nội bộ;</w:t>
      </w:r>
    </w:p>
    <w:p w:rsidR="003115F0" w:rsidRDefault="003115F0" w:rsidP="003115F0">
      <w:pPr>
        <w:ind w:firstLine="540"/>
        <w:jc w:val="both"/>
        <w:rPr>
          <w:rFonts w:eastAsia="Arial Unicode MS"/>
          <w:bCs w:val="0"/>
          <w:i/>
          <w:iCs w:val="0"/>
          <w:color w:val="000000"/>
        </w:rPr>
      </w:pPr>
      <w:r w:rsidRPr="003115F0">
        <w:rPr>
          <w:rFonts w:eastAsia="Arial Unicode MS"/>
          <w:bCs w:val="0"/>
          <w:i/>
          <w:iCs w:val="0"/>
          <w:color w:val="000000"/>
        </w:rPr>
        <w:t>Căn cứ Nghị quyết số 01/NQ-HĐT ngày 15/01/2024 của Hội đồng Trường Trường cao đẳng Nghề Phú Yên Thông qua dự thảo Quy chế chi tiêu nội bộ Trường Cao đẳng Nghề Phú Yên;</w:t>
      </w:r>
    </w:p>
    <w:p w:rsidR="00E244B9" w:rsidRPr="003115F0" w:rsidRDefault="00E244B9" w:rsidP="003115F0">
      <w:pPr>
        <w:ind w:firstLine="540"/>
        <w:jc w:val="both"/>
        <w:rPr>
          <w:rFonts w:eastAsia="Arial Unicode MS"/>
          <w:bCs w:val="0"/>
          <w:i/>
          <w:iCs w:val="0"/>
          <w:color w:val="000000"/>
        </w:rPr>
      </w:pPr>
      <w:r>
        <w:rPr>
          <w:rFonts w:eastAsia="Arial Unicode MS"/>
          <w:bCs w:val="0"/>
          <w:i/>
          <w:iCs w:val="0"/>
          <w:color w:val="000000"/>
        </w:rPr>
        <w:t>Căn cứ Công văn số 231/STC-HCSN ngày 22/01/2024 của Sở Tài chính tỉnh Phú Yên về việc góp ý dự thảo Quy chế chi tiêu nội bộ;</w:t>
      </w:r>
    </w:p>
    <w:p w:rsidR="003115F0" w:rsidRPr="003115F0" w:rsidRDefault="003115F0" w:rsidP="005D796E">
      <w:pPr>
        <w:ind w:firstLine="540"/>
        <w:jc w:val="both"/>
        <w:rPr>
          <w:rFonts w:eastAsia="Arial Unicode MS"/>
          <w:bCs w:val="0"/>
          <w:i/>
          <w:iCs w:val="0"/>
          <w:color w:val="000000"/>
        </w:rPr>
      </w:pPr>
    </w:p>
    <w:p w:rsidR="009A0FA9" w:rsidRPr="00811E75" w:rsidRDefault="009A0FA9" w:rsidP="000D774D">
      <w:pPr>
        <w:autoSpaceDE w:val="0"/>
        <w:autoSpaceDN w:val="0"/>
        <w:adjustRightInd w:val="0"/>
        <w:ind w:firstLine="540"/>
        <w:jc w:val="both"/>
        <w:rPr>
          <w:color w:val="000000"/>
          <w:sz w:val="16"/>
          <w:szCs w:val="16"/>
        </w:rPr>
      </w:pPr>
      <w:r w:rsidRPr="00811E75">
        <w:rPr>
          <w:color w:val="000000"/>
        </w:rPr>
        <w:t>Xét đề nghị của Trưởng ph</w:t>
      </w:r>
      <w:r w:rsidR="005D796E" w:rsidRPr="00811E75">
        <w:rPr>
          <w:color w:val="000000"/>
        </w:rPr>
        <w:t xml:space="preserve">òng HC-TC, </w:t>
      </w:r>
      <w:r w:rsidR="00E244B9">
        <w:rPr>
          <w:color w:val="000000"/>
        </w:rPr>
        <w:t xml:space="preserve">Kế toán trưởng </w:t>
      </w:r>
      <w:r w:rsidR="005D796E" w:rsidRPr="00811E75">
        <w:rPr>
          <w:color w:val="000000"/>
        </w:rPr>
        <w:t>phòng KH-TV</w:t>
      </w:r>
      <w:r w:rsidR="008D1B6F" w:rsidRPr="00811E75">
        <w:rPr>
          <w:color w:val="000000"/>
        </w:rPr>
        <w:t xml:space="preserve"> Trường Cao đẳng n</w:t>
      </w:r>
      <w:r w:rsidRPr="00811E75">
        <w:rPr>
          <w:color w:val="000000"/>
        </w:rPr>
        <w:t>ghề Phú Yên</w:t>
      </w:r>
      <w:r w:rsidR="00F15A21" w:rsidRPr="00811E75">
        <w:rPr>
          <w:color w:val="000000"/>
        </w:rPr>
        <w:t>.</w:t>
      </w:r>
    </w:p>
    <w:p w:rsidR="009A0FA9" w:rsidRPr="00811E75" w:rsidRDefault="00BD3F7D" w:rsidP="009A0FA9">
      <w:pPr>
        <w:tabs>
          <w:tab w:val="left" w:pos="1080"/>
          <w:tab w:val="left" w:pos="2520"/>
          <w:tab w:val="center" w:pos="6840"/>
        </w:tabs>
        <w:spacing w:before="120"/>
        <w:jc w:val="center"/>
        <w:rPr>
          <w:b/>
          <w:color w:val="000000"/>
        </w:rPr>
      </w:pPr>
      <w:r w:rsidRPr="00811E75">
        <w:rPr>
          <w:b/>
          <w:color w:val="000000"/>
        </w:rPr>
        <w:t>QUYẾT ĐỊNH</w:t>
      </w:r>
      <w:r w:rsidR="009A0FA9" w:rsidRPr="00811E75">
        <w:rPr>
          <w:b/>
          <w:color w:val="000000"/>
        </w:rPr>
        <w:t>:</w:t>
      </w:r>
    </w:p>
    <w:p w:rsidR="009A0FA9" w:rsidRPr="00811E75" w:rsidRDefault="009A0FA9" w:rsidP="009A0FA9">
      <w:pPr>
        <w:tabs>
          <w:tab w:val="left" w:pos="1080"/>
          <w:tab w:val="left" w:pos="2520"/>
          <w:tab w:val="center" w:pos="6840"/>
        </w:tabs>
        <w:spacing w:before="120"/>
        <w:jc w:val="center"/>
        <w:rPr>
          <w:b/>
          <w:color w:val="000000"/>
          <w:sz w:val="4"/>
          <w:szCs w:val="4"/>
        </w:rPr>
      </w:pPr>
    </w:p>
    <w:p w:rsidR="009A0FA9" w:rsidRPr="00811E75" w:rsidRDefault="0040090B" w:rsidP="00E571F6">
      <w:pPr>
        <w:tabs>
          <w:tab w:val="left" w:pos="3360"/>
        </w:tabs>
        <w:spacing w:line="360" w:lineRule="exact"/>
        <w:jc w:val="both"/>
        <w:rPr>
          <w:color w:val="000000"/>
        </w:rPr>
      </w:pPr>
      <w:r w:rsidRPr="00811E75">
        <w:rPr>
          <w:b/>
          <w:color w:val="000000"/>
        </w:rPr>
        <w:t xml:space="preserve">          Điều 1:</w:t>
      </w:r>
      <w:r w:rsidR="009A0FA9" w:rsidRPr="00811E75">
        <w:rPr>
          <w:b/>
          <w:color w:val="000000"/>
        </w:rPr>
        <w:t xml:space="preserve"> </w:t>
      </w:r>
      <w:r w:rsidR="009A0FA9" w:rsidRPr="00811E75">
        <w:rPr>
          <w:color w:val="000000"/>
        </w:rPr>
        <w:t>Ban hành kèm theo Quyết định này</w:t>
      </w:r>
      <w:r w:rsidR="005D796E" w:rsidRPr="00811E75">
        <w:rPr>
          <w:color w:val="000000"/>
        </w:rPr>
        <w:t>, Quy chế c</w:t>
      </w:r>
      <w:r w:rsidR="009A0FA9" w:rsidRPr="00811E75">
        <w:rPr>
          <w:color w:val="000000"/>
        </w:rPr>
        <w:t>hi tiêu n</w:t>
      </w:r>
      <w:r w:rsidR="008D1B6F" w:rsidRPr="00811E75">
        <w:rPr>
          <w:color w:val="000000"/>
        </w:rPr>
        <w:t>ội bộ của Trường Cao đẳng n</w:t>
      </w:r>
      <w:r w:rsidR="009A0FA9" w:rsidRPr="00811E75">
        <w:rPr>
          <w:color w:val="000000"/>
        </w:rPr>
        <w:t>ghề Phú Yên</w:t>
      </w:r>
      <w:r w:rsidR="00692D95">
        <w:rPr>
          <w:color w:val="000000"/>
        </w:rPr>
        <w:t>.</w:t>
      </w:r>
    </w:p>
    <w:p w:rsidR="0040090B" w:rsidRPr="00811E75" w:rsidRDefault="009A0FA9" w:rsidP="00E571F6">
      <w:pPr>
        <w:spacing w:line="360" w:lineRule="exact"/>
        <w:ind w:firstLine="720"/>
        <w:jc w:val="both"/>
        <w:rPr>
          <w:color w:val="000000"/>
          <w:lang w:val="pt-BR"/>
        </w:rPr>
      </w:pPr>
      <w:r w:rsidRPr="00811E75">
        <w:rPr>
          <w:b/>
          <w:color w:val="000000"/>
        </w:rPr>
        <w:t>Điều 2</w:t>
      </w:r>
      <w:r w:rsidR="0040090B" w:rsidRPr="00811E75">
        <w:rPr>
          <w:b/>
          <w:color w:val="000000"/>
        </w:rPr>
        <w:t>:</w:t>
      </w:r>
      <w:r w:rsidRPr="00811E75">
        <w:rPr>
          <w:color w:val="000000"/>
        </w:rPr>
        <w:t xml:space="preserve"> </w:t>
      </w:r>
      <w:r w:rsidR="00012802" w:rsidRPr="00811E75">
        <w:rPr>
          <w:color w:val="000000"/>
          <w:lang w:val="pt-BR"/>
        </w:rPr>
        <w:t xml:space="preserve">Quy chế chi tiêu nội bộ </w:t>
      </w:r>
      <w:r w:rsidR="008D1B6F" w:rsidRPr="00811E75">
        <w:rPr>
          <w:color w:val="000000"/>
          <w:lang w:val="pt-BR"/>
        </w:rPr>
        <w:t>của Trường Cao đẳng n</w:t>
      </w:r>
      <w:r w:rsidR="00DC09FC" w:rsidRPr="00811E75">
        <w:rPr>
          <w:color w:val="000000"/>
          <w:lang w:val="pt-BR"/>
        </w:rPr>
        <w:t>ghề Phú Yên</w:t>
      </w:r>
      <w:r w:rsidR="00DC09FC" w:rsidRPr="00811E75">
        <w:rPr>
          <w:color w:val="000000"/>
        </w:rPr>
        <w:t xml:space="preserve"> có hiệu lực thi hành kể </w:t>
      </w:r>
      <w:r w:rsidR="00DC09FC" w:rsidRPr="00134D5F">
        <w:rPr>
          <w:color w:val="000000"/>
          <w:highlight w:val="yellow"/>
        </w:rPr>
        <w:t>từ ngày</w:t>
      </w:r>
      <w:r w:rsidR="0040090B" w:rsidRPr="00134D5F">
        <w:rPr>
          <w:color w:val="000000"/>
          <w:highlight w:val="yellow"/>
        </w:rPr>
        <w:t xml:space="preserve"> </w:t>
      </w:r>
      <w:r w:rsidR="002409F1" w:rsidRPr="00134D5F">
        <w:rPr>
          <w:color w:val="000000"/>
          <w:highlight w:val="yellow"/>
        </w:rPr>
        <w:t>01/01/2024</w:t>
      </w:r>
      <w:r w:rsidR="00DC09FC" w:rsidRPr="00134D5F">
        <w:rPr>
          <w:color w:val="000000"/>
          <w:highlight w:val="yellow"/>
          <w:lang w:val="pt-BR"/>
        </w:rPr>
        <w:t>.</w:t>
      </w:r>
      <w:r w:rsidR="00DC09FC" w:rsidRPr="00811E75">
        <w:rPr>
          <w:color w:val="000000"/>
          <w:lang w:val="pt-BR"/>
        </w:rPr>
        <w:t xml:space="preserve"> </w:t>
      </w:r>
    </w:p>
    <w:p w:rsidR="00DC09FC" w:rsidRPr="00227553" w:rsidRDefault="0040090B" w:rsidP="0030449C">
      <w:pPr>
        <w:spacing w:line="360" w:lineRule="exact"/>
        <w:ind w:firstLine="720"/>
        <w:jc w:val="both"/>
        <w:rPr>
          <w:color w:val="000000"/>
          <w:lang w:val="pt-BR"/>
        </w:rPr>
      </w:pPr>
      <w:r w:rsidRPr="00227553">
        <w:rPr>
          <w:b/>
          <w:color w:val="000000"/>
          <w:lang w:val="pt-BR"/>
        </w:rPr>
        <w:t>Điều 3:</w:t>
      </w:r>
      <w:r w:rsidRPr="00227553">
        <w:rPr>
          <w:color w:val="000000"/>
          <w:lang w:val="pt-BR"/>
        </w:rPr>
        <w:t xml:space="preserve"> </w:t>
      </w:r>
      <w:r w:rsidR="00DC09FC" w:rsidRPr="00227553">
        <w:rPr>
          <w:color w:val="000000"/>
          <w:lang w:val="pt-BR"/>
        </w:rPr>
        <w:t>Quyết đị</w:t>
      </w:r>
      <w:r w:rsidR="00BD3F7D" w:rsidRPr="00227553">
        <w:rPr>
          <w:color w:val="000000"/>
          <w:lang w:val="pt-BR"/>
        </w:rPr>
        <w:t xml:space="preserve">nh này thay thế cho </w:t>
      </w:r>
      <w:r w:rsidR="00031D43">
        <w:rPr>
          <w:color w:val="000000"/>
          <w:lang w:val="pt-BR"/>
        </w:rPr>
        <w:t xml:space="preserve">Quyết định số </w:t>
      </w:r>
      <w:r w:rsidR="00D175E5">
        <w:rPr>
          <w:color w:val="000000"/>
          <w:lang w:val="pt-BR"/>
        </w:rPr>
        <w:t>22</w:t>
      </w:r>
      <w:r w:rsidR="00DC09FC" w:rsidRPr="00227553">
        <w:rPr>
          <w:color w:val="000000"/>
          <w:lang w:val="pt-BR"/>
        </w:rPr>
        <w:t xml:space="preserve">/QĐ-CĐN ngày </w:t>
      </w:r>
      <w:r w:rsidR="00D175E5">
        <w:rPr>
          <w:color w:val="000000"/>
          <w:lang w:val="pt-BR"/>
        </w:rPr>
        <w:t>09/01/2023</w:t>
      </w:r>
      <w:r w:rsidR="00A81679" w:rsidRPr="00227553">
        <w:rPr>
          <w:color w:val="000000"/>
          <w:lang w:val="pt-BR"/>
        </w:rPr>
        <w:t xml:space="preserve"> về </w:t>
      </w:r>
      <w:r w:rsidR="00DC09FC" w:rsidRPr="00227553">
        <w:rPr>
          <w:color w:val="000000"/>
          <w:lang w:val="pt-BR"/>
        </w:rPr>
        <w:t xml:space="preserve">việc </w:t>
      </w:r>
      <w:r w:rsidR="00A81679" w:rsidRPr="00227553">
        <w:rPr>
          <w:color w:val="000000"/>
          <w:lang w:val="pt-BR"/>
        </w:rPr>
        <w:t xml:space="preserve">ban hành Quy chế chi tiêu nội bộ của </w:t>
      </w:r>
      <w:r w:rsidR="008D1B6F" w:rsidRPr="00227553">
        <w:rPr>
          <w:color w:val="000000"/>
          <w:lang w:val="pt-BR"/>
        </w:rPr>
        <w:t>Trường Cao đẳng n</w:t>
      </w:r>
      <w:r w:rsidR="00A81679" w:rsidRPr="00227553">
        <w:rPr>
          <w:color w:val="000000"/>
          <w:lang w:val="pt-BR"/>
        </w:rPr>
        <w:t>ghề Phú Yên.</w:t>
      </w:r>
    </w:p>
    <w:p w:rsidR="009A0FA9" w:rsidRPr="00227553" w:rsidRDefault="002A59A4" w:rsidP="00E571F6">
      <w:pPr>
        <w:tabs>
          <w:tab w:val="left" w:pos="3360"/>
        </w:tabs>
        <w:spacing w:line="360" w:lineRule="exact"/>
        <w:ind w:firstLine="720"/>
        <w:jc w:val="both"/>
        <w:rPr>
          <w:color w:val="000000"/>
          <w:lang w:val="pt-BR"/>
        </w:rPr>
      </w:pPr>
      <w:r w:rsidRPr="00227553">
        <w:rPr>
          <w:b/>
          <w:bCs w:val="0"/>
          <w:color w:val="000000"/>
          <w:lang w:val="pt-BR"/>
        </w:rPr>
        <w:t>Điều 4</w:t>
      </w:r>
      <w:r w:rsidR="009A0FA9" w:rsidRPr="00227553">
        <w:rPr>
          <w:b/>
          <w:bCs w:val="0"/>
          <w:color w:val="000000"/>
          <w:lang w:val="pt-BR"/>
        </w:rPr>
        <w:t>.</w:t>
      </w:r>
      <w:r w:rsidR="009A0FA9" w:rsidRPr="00227553">
        <w:rPr>
          <w:color w:val="000000"/>
          <w:lang w:val="pt-BR"/>
        </w:rPr>
        <w:t xml:space="preserve"> Các Ông (Bà) Trưởng các phòng, khoa, trung tâm và CCVC</w:t>
      </w:r>
      <w:r w:rsidR="00BE2CD5" w:rsidRPr="00227553">
        <w:rPr>
          <w:color w:val="000000"/>
          <w:lang w:val="pt-BR"/>
        </w:rPr>
        <w:t>-</w:t>
      </w:r>
      <w:r w:rsidR="00E4219D" w:rsidRPr="00227553">
        <w:rPr>
          <w:color w:val="000000"/>
          <w:lang w:val="pt-BR"/>
        </w:rPr>
        <w:t xml:space="preserve"> </w:t>
      </w:r>
      <w:r w:rsidR="009A0FA9" w:rsidRPr="00227553">
        <w:rPr>
          <w:color w:val="000000"/>
          <w:lang w:val="pt-BR"/>
        </w:rPr>
        <w:t xml:space="preserve">Người </w:t>
      </w:r>
      <w:r w:rsidR="008D1B6F" w:rsidRPr="00227553">
        <w:rPr>
          <w:color w:val="000000"/>
          <w:lang w:val="pt-BR"/>
        </w:rPr>
        <w:t>lao động của Trường Cao đẳng n</w:t>
      </w:r>
      <w:r w:rsidR="009A0FA9" w:rsidRPr="00227553">
        <w:rPr>
          <w:color w:val="000000"/>
          <w:lang w:val="pt-BR"/>
        </w:rPr>
        <w:t>ghề Phú Yên có trách nhiệm thi hành quyết định này./.</w:t>
      </w:r>
    </w:p>
    <w:tbl>
      <w:tblPr>
        <w:tblW w:w="0" w:type="auto"/>
        <w:tblLook w:val="04A0" w:firstRow="1" w:lastRow="0" w:firstColumn="1" w:lastColumn="0" w:noHBand="0" w:noVBand="1"/>
      </w:tblPr>
      <w:tblGrid>
        <w:gridCol w:w="4892"/>
        <w:gridCol w:w="4897"/>
      </w:tblGrid>
      <w:tr w:rsidR="00C57904" w:rsidRPr="00811E75" w:rsidTr="00E244B9">
        <w:tc>
          <w:tcPr>
            <w:tcW w:w="4892" w:type="dxa"/>
            <w:shd w:val="clear" w:color="auto" w:fill="auto"/>
          </w:tcPr>
          <w:p w:rsidR="00C57904" w:rsidRPr="00227553" w:rsidRDefault="00C57904" w:rsidP="00096849">
            <w:pPr>
              <w:tabs>
                <w:tab w:val="left" w:pos="3360"/>
              </w:tabs>
              <w:jc w:val="both"/>
              <w:rPr>
                <w:b/>
                <w:bCs w:val="0"/>
                <w:color w:val="000000"/>
                <w:lang w:val="pt-BR"/>
              </w:rPr>
            </w:pPr>
            <w:r w:rsidRPr="00227553">
              <w:rPr>
                <w:b/>
                <w:i/>
                <w:iCs w:val="0"/>
                <w:color w:val="000000"/>
                <w:sz w:val="24"/>
                <w:szCs w:val="24"/>
                <w:lang w:val="pt-BR"/>
              </w:rPr>
              <w:t>Nơi nhận</w:t>
            </w:r>
            <w:r w:rsidRPr="00227553">
              <w:rPr>
                <w:b/>
                <w:color w:val="000000"/>
                <w:sz w:val="24"/>
                <w:szCs w:val="24"/>
                <w:lang w:val="pt-BR"/>
              </w:rPr>
              <w:t>:</w:t>
            </w:r>
            <w:r w:rsidRPr="00227553">
              <w:rPr>
                <w:b/>
                <w:color w:val="000000"/>
                <w:lang w:val="pt-BR"/>
              </w:rPr>
              <w:t xml:space="preserve">                                                                 </w:t>
            </w:r>
          </w:p>
          <w:p w:rsidR="00C57904" w:rsidRPr="00227553" w:rsidRDefault="00C57904" w:rsidP="00096849">
            <w:pPr>
              <w:tabs>
                <w:tab w:val="left" w:pos="3360"/>
              </w:tabs>
              <w:jc w:val="both"/>
              <w:rPr>
                <w:color w:val="000000"/>
                <w:sz w:val="22"/>
                <w:szCs w:val="22"/>
                <w:lang w:val="pt-BR"/>
              </w:rPr>
            </w:pPr>
            <w:r w:rsidRPr="00227553">
              <w:rPr>
                <w:color w:val="000000"/>
                <w:sz w:val="22"/>
                <w:szCs w:val="22"/>
                <w:lang w:val="pt-BR"/>
              </w:rPr>
              <w:t>- UBND tỉnh PY (báo cáo);</w:t>
            </w:r>
            <w:r w:rsidRPr="00227553">
              <w:rPr>
                <w:color w:val="000000"/>
                <w:sz w:val="22"/>
                <w:szCs w:val="22"/>
                <w:lang w:val="pt-BR"/>
              </w:rPr>
              <w:tab/>
            </w:r>
            <w:r w:rsidRPr="00227553">
              <w:rPr>
                <w:color w:val="000000"/>
                <w:sz w:val="22"/>
                <w:szCs w:val="22"/>
                <w:lang w:val="pt-BR"/>
              </w:rPr>
              <w:tab/>
            </w:r>
            <w:r w:rsidRPr="00227553">
              <w:rPr>
                <w:color w:val="000000"/>
                <w:sz w:val="22"/>
                <w:szCs w:val="22"/>
                <w:lang w:val="pt-BR"/>
              </w:rPr>
              <w:tab/>
              <w:t xml:space="preserve">   </w:t>
            </w:r>
          </w:p>
          <w:p w:rsidR="00C57904" w:rsidRPr="00227553" w:rsidRDefault="00C57904" w:rsidP="00096849">
            <w:pPr>
              <w:tabs>
                <w:tab w:val="left" w:pos="3360"/>
              </w:tabs>
              <w:jc w:val="both"/>
              <w:rPr>
                <w:color w:val="000000"/>
                <w:sz w:val="22"/>
                <w:szCs w:val="22"/>
                <w:lang w:val="pt-BR"/>
              </w:rPr>
            </w:pPr>
            <w:r w:rsidRPr="00227553">
              <w:rPr>
                <w:color w:val="000000"/>
                <w:sz w:val="22"/>
                <w:szCs w:val="22"/>
                <w:lang w:val="pt-BR"/>
              </w:rPr>
              <w:t>- Sở Tài chính (báo cáo);</w:t>
            </w:r>
            <w:r w:rsidRPr="00227553">
              <w:rPr>
                <w:color w:val="000000"/>
                <w:sz w:val="22"/>
                <w:szCs w:val="22"/>
                <w:lang w:val="pt-BR"/>
              </w:rPr>
              <w:tab/>
            </w:r>
            <w:r w:rsidRPr="00227553">
              <w:rPr>
                <w:color w:val="000000"/>
                <w:sz w:val="22"/>
                <w:szCs w:val="22"/>
                <w:lang w:val="pt-BR"/>
              </w:rPr>
              <w:tab/>
            </w:r>
            <w:r w:rsidRPr="00227553">
              <w:rPr>
                <w:color w:val="000000"/>
                <w:sz w:val="22"/>
                <w:szCs w:val="22"/>
                <w:lang w:val="pt-BR"/>
              </w:rPr>
              <w:tab/>
              <w:t xml:space="preserve">                       - Kho Bạc NN (báo cáo);</w:t>
            </w:r>
          </w:p>
          <w:p w:rsidR="00C57904" w:rsidRPr="00227553" w:rsidRDefault="00C57904" w:rsidP="00096849">
            <w:pPr>
              <w:tabs>
                <w:tab w:val="left" w:pos="3360"/>
              </w:tabs>
              <w:jc w:val="both"/>
              <w:rPr>
                <w:color w:val="000000"/>
                <w:sz w:val="22"/>
                <w:szCs w:val="22"/>
                <w:lang w:val="pt-BR"/>
              </w:rPr>
            </w:pPr>
            <w:r w:rsidRPr="00227553">
              <w:rPr>
                <w:color w:val="000000"/>
                <w:sz w:val="22"/>
                <w:szCs w:val="22"/>
                <w:lang w:val="pt-BR"/>
              </w:rPr>
              <w:t>- Các phòng, khoa, trung tâm trong đơn vị;</w:t>
            </w:r>
            <w:r w:rsidRPr="00227553">
              <w:rPr>
                <w:color w:val="000000"/>
                <w:sz w:val="22"/>
                <w:szCs w:val="22"/>
                <w:lang w:val="pt-BR"/>
              </w:rPr>
              <w:tab/>
            </w:r>
          </w:p>
          <w:p w:rsidR="00C57904" w:rsidRPr="00811E75" w:rsidRDefault="00C57904" w:rsidP="00096849">
            <w:pPr>
              <w:tabs>
                <w:tab w:val="left" w:pos="3360"/>
              </w:tabs>
              <w:jc w:val="both"/>
              <w:rPr>
                <w:color w:val="000000"/>
              </w:rPr>
            </w:pPr>
            <w:r w:rsidRPr="00811E75">
              <w:rPr>
                <w:color w:val="000000"/>
                <w:sz w:val="22"/>
                <w:szCs w:val="22"/>
              </w:rPr>
              <w:t>- Lưu: VT, KHTV.</w:t>
            </w:r>
          </w:p>
        </w:tc>
        <w:tc>
          <w:tcPr>
            <w:tcW w:w="4897" w:type="dxa"/>
            <w:shd w:val="clear" w:color="auto" w:fill="auto"/>
          </w:tcPr>
          <w:p w:rsidR="00C57904" w:rsidRPr="00811E75" w:rsidRDefault="009F47B8" w:rsidP="00096849">
            <w:pPr>
              <w:tabs>
                <w:tab w:val="left" w:pos="3360"/>
              </w:tabs>
              <w:jc w:val="center"/>
              <w:rPr>
                <w:b/>
                <w:bCs w:val="0"/>
                <w:color w:val="000000"/>
              </w:rPr>
            </w:pPr>
            <w:r w:rsidRPr="00811E75">
              <w:rPr>
                <w:b/>
                <w:bCs w:val="0"/>
                <w:color w:val="000000"/>
              </w:rPr>
              <w:t>HIỆU TRƯỞNG</w:t>
            </w:r>
          </w:p>
          <w:p w:rsidR="009F47B8" w:rsidRPr="00811E75" w:rsidRDefault="009F47B8" w:rsidP="00096849">
            <w:pPr>
              <w:tabs>
                <w:tab w:val="left" w:pos="3360"/>
              </w:tabs>
              <w:jc w:val="center"/>
              <w:rPr>
                <w:b/>
                <w:bCs w:val="0"/>
                <w:color w:val="000000"/>
              </w:rPr>
            </w:pPr>
          </w:p>
          <w:p w:rsidR="009F47B8" w:rsidRPr="00811E75" w:rsidRDefault="003B7F80" w:rsidP="00096849">
            <w:pPr>
              <w:tabs>
                <w:tab w:val="left" w:pos="3360"/>
              </w:tabs>
              <w:jc w:val="center"/>
              <w:rPr>
                <w:color w:val="000000"/>
                <w:sz w:val="22"/>
                <w:szCs w:val="22"/>
              </w:rPr>
            </w:pPr>
            <w:r>
              <w:rPr>
                <w:color w:val="000000"/>
                <w:sz w:val="22"/>
                <w:szCs w:val="22"/>
              </w:rPr>
              <w:t>(Đã ký)</w:t>
            </w:r>
          </w:p>
          <w:p w:rsidR="00763AE5" w:rsidRDefault="00763AE5" w:rsidP="00096849">
            <w:pPr>
              <w:tabs>
                <w:tab w:val="left" w:pos="3360"/>
              </w:tabs>
              <w:jc w:val="center"/>
              <w:rPr>
                <w:color w:val="000000"/>
                <w:sz w:val="22"/>
                <w:szCs w:val="22"/>
              </w:rPr>
            </w:pPr>
          </w:p>
          <w:p w:rsidR="00763AE5" w:rsidRPr="00811E75" w:rsidRDefault="00763AE5" w:rsidP="00096849">
            <w:pPr>
              <w:tabs>
                <w:tab w:val="left" w:pos="3360"/>
              </w:tabs>
              <w:jc w:val="center"/>
              <w:rPr>
                <w:color w:val="000000"/>
                <w:sz w:val="22"/>
                <w:szCs w:val="22"/>
              </w:rPr>
            </w:pPr>
          </w:p>
          <w:p w:rsidR="009F47B8" w:rsidRPr="00811E75" w:rsidRDefault="003B7F80" w:rsidP="00096849">
            <w:pPr>
              <w:tabs>
                <w:tab w:val="left" w:pos="3360"/>
              </w:tabs>
              <w:jc w:val="center"/>
              <w:rPr>
                <w:b/>
                <w:color w:val="000000"/>
                <w:sz w:val="22"/>
                <w:szCs w:val="22"/>
              </w:rPr>
            </w:pPr>
            <w:r>
              <w:rPr>
                <w:b/>
                <w:color w:val="000000"/>
                <w:sz w:val="22"/>
                <w:szCs w:val="22"/>
              </w:rPr>
              <w:t>Đặng Văn Lái</w:t>
            </w:r>
          </w:p>
        </w:tc>
      </w:tr>
    </w:tbl>
    <w:p w:rsidR="00411A94" w:rsidRPr="00811E75" w:rsidRDefault="00411A94" w:rsidP="00411A94">
      <w:pPr>
        <w:tabs>
          <w:tab w:val="left" w:pos="3360"/>
        </w:tabs>
        <w:jc w:val="center"/>
        <w:rPr>
          <w:b/>
          <w:bCs w:val="0"/>
          <w:color w:val="000000"/>
        </w:rPr>
      </w:pPr>
      <w:r w:rsidRPr="00811E75">
        <w:rPr>
          <w:b/>
          <w:bCs w:val="0"/>
          <w:color w:val="000000"/>
        </w:rPr>
        <w:lastRenderedPageBreak/>
        <w:t>QUY CHẾ CHI TIÊU NỘI BỘ</w:t>
      </w:r>
    </w:p>
    <w:p w:rsidR="00411A94" w:rsidRPr="00811E75" w:rsidRDefault="00411A94" w:rsidP="00411A94">
      <w:pPr>
        <w:jc w:val="center"/>
        <w:rPr>
          <w:b/>
          <w:bCs w:val="0"/>
          <w:color w:val="000000"/>
        </w:rPr>
      </w:pPr>
      <w:r w:rsidRPr="00811E75">
        <w:rPr>
          <w:b/>
          <w:bCs w:val="0"/>
          <w:color w:val="000000"/>
        </w:rPr>
        <w:t>TRƯỜNG CAO ĐẲNG NGHỀ PHÚ YÊN</w:t>
      </w:r>
    </w:p>
    <w:p w:rsidR="00411A94" w:rsidRPr="00811E75" w:rsidRDefault="00411A94" w:rsidP="00411A94">
      <w:pPr>
        <w:jc w:val="center"/>
        <w:rPr>
          <w:color w:val="000000"/>
        </w:rPr>
      </w:pPr>
      <w:r w:rsidRPr="00811E75">
        <w:rPr>
          <w:color w:val="000000"/>
        </w:rPr>
        <w:t xml:space="preserve">      (Ban hành kèm theo Quyết định số:</w:t>
      </w:r>
      <w:r>
        <w:rPr>
          <w:color w:val="000000"/>
        </w:rPr>
        <w:t xml:space="preserve">  50</w:t>
      </w:r>
      <w:r w:rsidRPr="00811E75">
        <w:rPr>
          <w:color w:val="000000"/>
        </w:rPr>
        <w:t xml:space="preserve">/QĐ-CĐN </w:t>
      </w:r>
      <w:r>
        <w:rPr>
          <w:color w:val="000000"/>
        </w:rPr>
        <w:t>ngày  22/01/2024</w:t>
      </w:r>
    </w:p>
    <w:p w:rsidR="00411A94" w:rsidRPr="00811E75" w:rsidRDefault="00411A94" w:rsidP="00411A94">
      <w:pPr>
        <w:jc w:val="center"/>
        <w:rPr>
          <w:color w:val="000000"/>
        </w:rPr>
      </w:pPr>
      <w:r w:rsidRPr="00811E75">
        <w:rPr>
          <w:color w:val="000000"/>
        </w:rPr>
        <w:t xml:space="preserve"> của Hiệu trưởng Trường Cao đẳng Nghề Phú Yên)</w:t>
      </w:r>
    </w:p>
    <w:p w:rsidR="00411A94" w:rsidRPr="00811E75" w:rsidRDefault="00411A94" w:rsidP="00411A94">
      <w:pPr>
        <w:jc w:val="center"/>
        <w:rPr>
          <w:color w:val="000000"/>
          <w:sz w:val="16"/>
        </w:rPr>
      </w:pPr>
    </w:p>
    <w:p w:rsidR="00411A94" w:rsidRPr="00811E75" w:rsidRDefault="00411A94" w:rsidP="00411A94">
      <w:pPr>
        <w:jc w:val="center"/>
        <w:rPr>
          <w:b/>
          <w:bCs w:val="0"/>
          <w:color w:val="000000"/>
        </w:rPr>
      </w:pPr>
      <w:r w:rsidRPr="00811E75">
        <w:rPr>
          <w:b/>
          <w:bCs w:val="0"/>
          <w:color w:val="000000"/>
        </w:rPr>
        <w:t>CHƯƠNG I</w:t>
      </w:r>
    </w:p>
    <w:p w:rsidR="00411A94" w:rsidRPr="00811E75" w:rsidRDefault="00411A94" w:rsidP="00411A94">
      <w:pPr>
        <w:jc w:val="center"/>
        <w:rPr>
          <w:b/>
          <w:bCs w:val="0"/>
          <w:color w:val="000000"/>
        </w:rPr>
      </w:pPr>
      <w:r w:rsidRPr="00811E75">
        <w:rPr>
          <w:b/>
          <w:bCs w:val="0"/>
          <w:color w:val="000000"/>
        </w:rPr>
        <w:t xml:space="preserve"> NHỮNG QUY ĐỊNH CHUNG</w:t>
      </w:r>
    </w:p>
    <w:p w:rsidR="00411A94" w:rsidRPr="00811E75" w:rsidRDefault="00411A94" w:rsidP="00411A94">
      <w:pPr>
        <w:ind w:firstLine="567"/>
        <w:jc w:val="both"/>
        <w:rPr>
          <w:color w:val="000000"/>
        </w:rPr>
      </w:pPr>
      <w:r w:rsidRPr="00811E75">
        <w:rPr>
          <w:b/>
          <w:bCs w:val="0"/>
          <w:color w:val="000000"/>
        </w:rPr>
        <w:t xml:space="preserve">Điều 1. </w:t>
      </w:r>
      <w:r w:rsidRPr="00811E75">
        <w:rPr>
          <w:b/>
          <w:bCs w:val="0"/>
          <w:iCs w:val="0"/>
          <w:color w:val="000000"/>
        </w:rPr>
        <w:t>Mục đích yêu cầu</w:t>
      </w:r>
    </w:p>
    <w:p w:rsidR="00411A94" w:rsidRPr="00811E75" w:rsidRDefault="00411A94" w:rsidP="00411A94">
      <w:pPr>
        <w:ind w:firstLine="567"/>
        <w:jc w:val="both"/>
        <w:rPr>
          <w:color w:val="000000"/>
        </w:rPr>
      </w:pPr>
      <w:r w:rsidRPr="00811E75">
        <w:rPr>
          <w:color w:val="000000"/>
        </w:rPr>
        <w:t>- Tạo quyền chủ động trong công tác quản lý và chi tiêu tài chính cho Thủ trưởng đơn vị.</w:t>
      </w:r>
    </w:p>
    <w:p w:rsidR="00411A94" w:rsidRPr="00811E75" w:rsidRDefault="00411A94" w:rsidP="00411A94">
      <w:pPr>
        <w:ind w:firstLine="567"/>
        <w:jc w:val="both"/>
        <w:rPr>
          <w:color w:val="000000"/>
        </w:rPr>
      </w:pPr>
      <w:r w:rsidRPr="00811E75">
        <w:rPr>
          <w:color w:val="000000"/>
        </w:rPr>
        <w:t>- Tạo quyền chủ động cho công chức viên chức và người lao động (CCVC - NLĐ) trong đơn vị hoàn thành nhiệm vụ được giao.</w:t>
      </w:r>
    </w:p>
    <w:p w:rsidR="00411A94" w:rsidRPr="00811E75" w:rsidRDefault="00411A94" w:rsidP="00411A94">
      <w:pPr>
        <w:ind w:firstLine="567"/>
        <w:jc w:val="both"/>
        <w:rPr>
          <w:color w:val="000000"/>
        </w:rPr>
      </w:pPr>
      <w:r w:rsidRPr="00811E75">
        <w:rPr>
          <w:color w:val="000000"/>
        </w:rPr>
        <w:t>- Là căn cứ để quản lý, thanh toán các khoản chi tiêu trong đơn vị; thực hiện kiểm soát của Kho bạc nhà nước; cơ quan quản lý cấp trên, cơ quan tài chính và các cơ quan thanh tra, kiểm toán qui định.</w:t>
      </w:r>
    </w:p>
    <w:p w:rsidR="00411A94" w:rsidRPr="00811E75" w:rsidRDefault="00411A94" w:rsidP="00411A94">
      <w:pPr>
        <w:ind w:firstLine="567"/>
        <w:jc w:val="both"/>
        <w:rPr>
          <w:color w:val="000000"/>
        </w:rPr>
      </w:pPr>
      <w:r w:rsidRPr="00811E75">
        <w:rPr>
          <w:color w:val="000000"/>
        </w:rPr>
        <w:t>- Sử dụng tài sản đúng mục đích, có hiệu quả.</w:t>
      </w:r>
    </w:p>
    <w:p w:rsidR="00411A94" w:rsidRPr="00811E75" w:rsidRDefault="00411A94" w:rsidP="00411A94">
      <w:pPr>
        <w:ind w:firstLine="567"/>
        <w:jc w:val="both"/>
        <w:rPr>
          <w:color w:val="000000"/>
        </w:rPr>
      </w:pPr>
      <w:r w:rsidRPr="00811E75">
        <w:rPr>
          <w:color w:val="000000"/>
        </w:rPr>
        <w:t>- Thực hành tiết kiệm chống lãng phí.</w:t>
      </w:r>
    </w:p>
    <w:p w:rsidR="00411A94" w:rsidRPr="00811E75" w:rsidRDefault="00411A94" w:rsidP="00411A94">
      <w:pPr>
        <w:ind w:firstLine="567"/>
        <w:jc w:val="both"/>
        <w:rPr>
          <w:color w:val="000000"/>
        </w:rPr>
      </w:pPr>
      <w:r w:rsidRPr="00811E75">
        <w:rPr>
          <w:color w:val="000000"/>
        </w:rPr>
        <w:t>- Công bằng trong đơn vị; khuyến khích tăng thu, tiết kiệm chi, thu hút và giữ được những người có năng lực trong đơn vị.</w:t>
      </w:r>
    </w:p>
    <w:p w:rsidR="00411A94" w:rsidRPr="00811E75" w:rsidRDefault="00411A94" w:rsidP="00411A94">
      <w:pPr>
        <w:ind w:firstLine="567"/>
        <w:jc w:val="both"/>
        <w:rPr>
          <w:b/>
          <w:color w:val="000000"/>
        </w:rPr>
      </w:pPr>
      <w:r w:rsidRPr="00811E75">
        <w:rPr>
          <w:b/>
          <w:bCs w:val="0"/>
          <w:color w:val="000000"/>
        </w:rPr>
        <w:t xml:space="preserve">Điều 2. </w:t>
      </w:r>
      <w:r w:rsidRPr="00811E75">
        <w:rPr>
          <w:b/>
          <w:bCs w:val="0"/>
          <w:iCs w:val="0"/>
          <w:color w:val="000000"/>
        </w:rPr>
        <w:t xml:space="preserve">Nguyên tắc xây dựng quy chế chi tiêu nội bộ </w:t>
      </w:r>
    </w:p>
    <w:p w:rsidR="00411A94" w:rsidRPr="00811E75" w:rsidRDefault="00411A94" w:rsidP="00411A94">
      <w:pPr>
        <w:ind w:firstLine="567"/>
        <w:jc w:val="both"/>
        <w:rPr>
          <w:color w:val="000000"/>
        </w:rPr>
      </w:pPr>
      <w:r w:rsidRPr="00811E75">
        <w:rPr>
          <w:color w:val="000000"/>
        </w:rPr>
        <w:t>- Căn cứ vào các văn bản quy định của Nhà nước.</w:t>
      </w:r>
    </w:p>
    <w:p w:rsidR="00411A94" w:rsidRDefault="00411A94" w:rsidP="00411A94">
      <w:pPr>
        <w:ind w:firstLine="567"/>
        <w:jc w:val="both"/>
        <w:rPr>
          <w:color w:val="000000"/>
        </w:rPr>
      </w:pPr>
      <w:r w:rsidRPr="00811E75">
        <w:rPr>
          <w:color w:val="000000"/>
        </w:rPr>
        <w:t>- Phù hợp với hoạt động đặc thù của đơn vị.</w:t>
      </w:r>
    </w:p>
    <w:p w:rsidR="00411A94" w:rsidRPr="00811E75" w:rsidRDefault="00411A94" w:rsidP="00411A94">
      <w:pPr>
        <w:ind w:firstLine="567"/>
        <w:jc w:val="both"/>
        <w:rPr>
          <w:color w:val="000000"/>
        </w:rPr>
      </w:pPr>
      <w:r>
        <w:rPr>
          <w:color w:val="000000"/>
        </w:rPr>
        <w:t>- Phù hơp với khả năng cân đối nguồn tài chính của đơn vị, trong phạm vi nguồn tài chính được giao</w:t>
      </w:r>
    </w:p>
    <w:p w:rsidR="00411A94" w:rsidRPr="00811E75" w:rsidRDefault="00411A94" w:rsidP="00411A94">
      <w:pPr>
        <w:ind w:firstLine="567"/>
        <w:jc w:val="both"/>
        <w:rPr>
          <w:color w:val="000000"/>
        </w:rPr>
      </w:pPr>
      <w:r w:rsidRPr="00811E75">
        <w:rPr>
          <w:color w:val="000000"/>
        </w:rPr>
        <w:t>- Đảm bảo cho cơ quan và CCVC-NLĐ hoàn thành nhiệm vụ được giao.</w:t>
      </w:r>
    </w:p>
    <w:p w:rsidR="00411A94" w:rsidRPr="00811E75" w:rsidRDefault="00411A94" w:rsidP="00411A94">
      <w:pPr>
        <w:ind w:firstLine="567"/>
        <w:jc w:val="both"/>
        <w:rPr>
          <w:color w:val="000000"/>
        </w:rPr>
      </w:pPr>
      <w:r w:rsidRPr="00811E75">
        <w:rPr>
          <w:color w:val="000000"/>
        </w:rPr>
        <w:t>- Bảo đảm quyền lợi hợp pháp chính đáng cho người lao động.</w:t>
      </w:r>
    </w:p>
    <w:p w:rsidR="00411A94" w:rsidRPr="00811E75" w:rsidRDefault="00411A94" w:rsidP="00411A94">
      <w:pPr>
        <w:ind w:firstLine="567"/>
        <w:jc w:val="both"/>
        <w:rPr>
          <w:color w:val="000000"/>
        </w:rPr>
      </w:pPr>
      <w:r w:rsidRPr="00811E75">
        <w:rPr>
          <w:color w:val="000000"/>
        </w:rPr>
        <w:t>- Được thảo luận rộng rãi, dân chủ, công khai trong tập thể CCVC-NLĐ.</w:t>
      </w:r>
    </w:p>
    <w:p w:rsidR="00411A94" w:rsidRPr="00811E75" w:rsidRDefault="00411A94" w:rsidP="00411A94">
      <w:pPr>
        <w:ind w:firstLine="567"/>
        <w:jc w:val="both"/>
        <w:rPr>
          <w:color w:val="000000"/>
          <w:spacing w:val="-2"/>
        </w:rPr>
      </w:pPr>
      <w:r w:rsidRPr="00811E75">
        <w:rPr>
          <w:color w:val="000000"/>
          <w:spacing w:val="-2"/>
        </w:rPr>
        <w:t>- Có ý kiến tham gia của Công đoàn cơ sở Trường Cao đẳng Nghề Phú Yên.</w:t>
      </w:r>
    </w:p>
    <w:p w:rsidR="00411A94" w:rsidRPr="00811E75" w:rsidRDefault="00411A94" w:rsidP="00411A94">
      <w:pPr>
        <w:ind w:firstLine="567"/>
        <w:jc w:val="both"/>
        <w:rPr>
          <w:b/>
          <w:bCs w:val="0"/>
          <w:iCs w:val="0"/>
          <w:color w:val="000000"/>
        </w:rPr>
      </w:pPr>
      <w:r w:rsidRPr="00811E75">
        <w:rPr>
          <w:b/>
          <w:bCs w:val="0"/>
          <w:color w:val="000000"/>
        </w:rPr>
        <w:t xml:space="preserve">Điều 3. </w:t>
      </w:r>
      <w:r w:rsidRPr="00811E75">
        <w:rPr>
          <w:b/>
          <w:bCs w:val="0"/>
          <w:iCs w:val="0"/>
          <w:color w:val="000000"/>
        </w:rPr>
        <w:t xml:space="preserve">Các tiêu chuẩn định mức và nội dung chi sau đây không xây dựng quy chế chi tiêu nội bộ </w:t>
      </w:r>
    </w:p>
    <w:p w:rsidR="00411A94" w:rsidRPr="00811E75" w:rsidRDefault="00411A94" w:rsidP="00411A94">
      <w:pPr>
        <w:ind w:firstLine="567"/>
        <w:jc w:val="both"/>
        <w:rPr>
          <w:color w:val="000000"/>
        </w:rPr>
      </w:pPr>
      <w:r w:rsidRPr="00811E75">
        <w:rPr>
          <w:color w:val="000000"/>
        </w:rPr>
        <w:t>1. Tiêu chuẩn định mức sử dụng xe ô tô trong cơ quan.</w:t>
      </w:r>
    </w:p>
    <w:p w:rsidR="00411A94" w:rsidRPr="00811E75" w:rsidRDefault="00411A94" w:rsidP="00411A94">
      <w:pPr>
        <w:ind w:firstLine="567"/>
        <w:jc w:val="both"/>
        <w:rPr>
          <w:color w:val="000000"/>
        </w:rPr>
      </w:pPr>
      <w:r w:rsidRPr="00811E75">
        <w:rPr>
          <w:color w:val="000000"/>
        </w:rPr>
        <w:t>2. Tiêu chuẩn nhà làm việc.</w:t>
      </w:r>
    </w:p>
    <w:p w:rsidR="00411A94" w:rsidRPr="00811E75" w:rsidRDefault="00411A94" w:rsidP="00411A94">
      <w:pPr>
        <w:ind w:firstLine="567"/>
        <w:jc w:val="both"/>
        <w:rPr>
          <w:color w:val="000000"/>
        </w:rPr>
      </w:pPr>
      <w:r w:rsidRPr="00811E75">
        <w:rPr>
          <w:color w:val="000000"/>
        </w:rPr>
        <w:t>3. Chi thực hiện chương trình đào tạo, bồi dưỡng cán bộ viên chức.</w:t>
      </w:r>
    </w:p>
    <w:p w:rsidR="00411A94" w:rsidRPr="00811E75" w:rsidRDefault="00411A94" w:rsidP="00411A94">
      <w:pPr>
        <w:ind w:firstLine="567"/>
        <w:jc w:val="both"/>
        <w:rPr>
          <w:color w:val="000000"/>
        </w:rPr>
      </w:pPr>
      <w:r w:rsidRPr="00811E75">
        <w:rPr>
          <w:color w:val="000000"/>
        </w:rPr>
        <w:t>4. Chi thực hiện nhiệm vụ do nhà nước đặt hàng theo giá khung quy định.</w:t>
      </w:r>
    </w:p>
    <w:p w:rsidR="00411A94" w:rsidRPr="00811E75" w:rsidRDefault="00411A94" w:rsidP="00411A94">
      <w:pPr>
        <w:ind w:firstLine="567"/>
        <w:jc w:val="both"/>
        <w:rPr>
          <w:color w:val="000000"/>
        </w:rPr>
      </w:pPr>
      <w:r w:rsidRPr="00811E75">
        <w:rPr>
          <w:color w:val="000000"/>
        </w:rPr>
        <w:t>5. Kinh phí chương trình mục tiêu quốc gia.</w:t>
      </w:r>
    </w:p>
    <w:p w:rsidR="00411A94" w:rsidRPr="00811E75" w:rsidRDefault="00411A94" w:rsidP="00411A94">
      <w:pPr>
        <w:ind w:firstLine="567"/>
        <w:jc w:val="both"/>
        <w:rPr>
          <w:color w:val="000000"/>
        </w:rPr>
      </w:pPr>
      <w:r w:rsidRPr="00811E75">
        <w:rPr>
          <w:color w:val="000000"/>
        </w:rPr>
        <w:t>6. Nhiệm vụ đột xuất được cấp có thẩm quyền giao.</w:t>
      </w:r>
    </w:p>
    <w:p w:rsidR="00411A94" w:rsidRPr="00811E75" w:rsidRDefault="00411A94" w:rsidP="00411A94">
      <w:pPr>
        <w:ind w:firstLine="567"/>
        <w:jc w:val="both"/>
        <w:rPr>
          <w:color w:val="000000"/>
        </w:rPr>
      </w:pPr>
      <w:r w:rsidRPr="00811E75">
        <w:rPr>
          <w:color w:val="000000"/>
        </w:rPr>
        <w:t>7. Kinh phí thực hiện các đề tài nghiên cứu khoa học cấp Bộ, Nhà nước.</w:t>
      </w:r>
    </w:p>
    <w:p w:rsidR="00411A94" w:rsidRPr="00811E75" w:rsidRDefault="00411A94" w:rsidP="00411A94">
      <w:pPr>
        <w:ind w:firstLine="567"/>
        <w:jc w:val="both"/>
        <w:rPr>
          <w:color w:val="000000"/>
        </w:rPr>
      </w:pPr>
      <w:r w:rsidRPr="00811E75">
        <w:rPr>
          <w:color w:val="000000"/>
        </w:rPr>
        <w:t>8. Kinh phí thực hiện tinh giảm biên chế.</w:t>
      </w:r>
    </w:p>
    <w:p w:rsidR="00411A94" w:rsidRPr="00811E75" w:rsidRDefault="00411A94" w:rsidP="00411A94">
      <w:pPr>
        <w:ind w:firstLine="567"/>
        <w:jc w:val="both"/>
        <w:rPr>
          <w:color w:val="000000"/>
        </w:rPr>
      </w:pPr>
      <w:r w:rsidRPr="00811E75">
        <w:rPr>
          <w:color w:val="000000"/>
        </w:rPr>
        <w:t>9. Vốn đầu tư xây dựng cơ bản.</w:t>
      </w:r>
    </w:p>
    <w:p w:rsidR="00411A94" w:rsidRPr="00811E75" w:rsidRDefault="00411A94" w:rsidP="00411A94">
      <w:pPr>
        <w:ind w:firstLine="567"/>
        <w:jc w:val="both"/>
        <w:rPr>
          <w:color w:val="000000"/>
        </w:rPr>
      </w:pPr>
      <w:r w:rsidRPr="00811E75">
        <w:rPr>
          <w:color w:val="000000"/>
        </w:rPr>
        <w:t>10. Kinh phí mua sắm và sửa chữa tài sản cố định.</w:t>
      </w:r>
    </w:p>
    <w:p w:rsidR="00411A94" w:rsidRPr="00811E75" w:rsidRDefault="00411A94" w:rsidP="00411A94">
      <w:pPr>
        <w:ind w:firstLine="567"/>
        <w:rPr>
          <w:color w:val="000000"/>
        </w:rPr>
      </w:pPr>
      <w:r w:rsidRPr="00811E75">
        <w:rPr>
          <w:color w:val="000000"/>
        </w:rPr>
        <w:t>11. Các khoản chi không thường xuyên chi theo quy định.</w:t>
      </w:r>
    </w:p>
    <w:p w:rsidR="00411A94" w:rsidRPr="00811E75" w:rsidRDefault="00411A94" w:rsidP="00411A94">
      <w:pPr>
        <w:ind w:firstLine="567"/>
        <w:rPr>
          <w:color w:val="000000"/>
        </w:rPr>
      </w:pPr>
      <w:r w:rsidRPr="00811E75">
        <w:rPr>
          <w:b/>
          <w:bCs w:val="0"/>
          <w:color w:val="000000"/>
        </w:rPr>
        <w:t xml:space="preserve">Điều 4. </w:t>
      </w:r>
      <w:r w:rsidRPr="00811E75">
        <w:rPr>
          <w:b/>
          <w:bCs w:val="0"/>
          <w:iCs w:val="0"/>
          <w:color w:val="000000"/>
        </w:rPr>
        <w:t xml:space="preserve">Một số nội dung xây dựng quy chế chi tiêu nội bộ </w:t>
      </w:r>
    </w:p>
    <w:p w:rsidR="00411A94" w:rsidRPr="00811E75" w:rsidRDefault="00411A94" w:rsidP="00411A94">
      <w:pPr>
        <w:ind w:firstLine="567"/>
        <w:jc w:val="both"/>
        <w:rPr>
          <w:color w:val="000000"/>
        </w:rPr>
      </w:pPr>
      <w:r w:rsidRPr="00811E75">
        <w:rPr>
          <w:color w:val="000000"/>
        </w:rPr>
        <w:t>1. Tiền lương, tiền công và các khoản khác.</w:t>
      </w:r>
    </w:p>
    <w:p w:rsidR="00411A94" w:rsidRPr="00811E75" w:rsidRDefault="00411A94" w:rsidP="00411A94">
      <w:pPr>
        <w:ind w:firstLine="567"/>
        <w:jc w:val="both"/>
        <w:rPr>
          <w:color w:val="000000"/>
        </w:rPr>
      </w:pPr>
      <w:r w:rsidRPr="00811E75">
        <w:rPr>
          <w:color w:val="000000"/>
        </w:rPr>
        <w:t>2. Trang bị và quản lý thiết bị sử dụng điện chiếu sáng.</w:t>
      </w:r>
    </w:p>
    <w:p w:rsidR="00411A94" w:rsidRPr="00811E75" w:rsidRDefault="00411A94" w:rsidP="00411A94">
      <w:pPr>
        <w:ind w:firstLine="567"/>
        <w:jc w:val="both"/>
        <w:rPr>
          <w:color w:val="000000"/>
        </w:rPr>
      </w:pPr>
      <w:r w:rsidRPr="00811E75">
        <w:rPr>
          <w:color w:val="000000"/>
        </w:rPr>
        <w:t>3. Sử dụng văn phòng phẩm.</w:t>
      </w:r>
    </w:p>
    <w:p w:rsidR="00411A94" w:rsidRPr="00811E75" w:rsidRDefault="00411A94" w:rsidP="00411A94">
      <w:pPr>
        <w:ind w:firstLine="567"/>
        <w:jc w:val="both"/>
        <w:rPr>
          <w:color w:val="000000"/>
        </w:rPr>
      </w:pPr>
      <w:r w:rsidRPr="00811E75">
        <w:rPr>
          <w:color w:val="000000"/>
        </w:rPr>
        <w:t>4. Chi phí sử dụng điện thoại công vụ tại nhà riêng, điện thoại di động.</w:t>
      </w:r>
    </w:p>
    <w:p w:rsidR="00411A94" w:rsidRPr="00811E75" w:rsidRDefault="00411A94" w:rsidP="00411A94">
      <w:pPr>
        <w:ind w:firstLine="567"/>
        <w:jc w:val="both"/>
        <w:rPr>
          <w:color w:val="000000"/>
        </w:rPr>
      </w:pPr>
      <w:r w:rsidRPr="00811E75">
        <w:rPr>
          <w:color w:val="000000"/>
        </w:rPr>
        <w:t>5. Trang bị quản lý và sử dụng phương tiện thông tin điện thoại, máy Fax.</w:t>
      </w:r>
    </w:p>
    <w:p w:rsidR="00411A94" w:rsidRPr="00811E75" w:rsidRDefault="00411A94" w:rsidP="00411A94">
      <w:pPr>
        <w:ind w:firstLine="567"/>
        <w:jc w:val="both"/>
        <w:rPr>
          <w:color w:val="000000"/>
        </w:rPr>
      </w:pPr>
      <w:r w:rsidRPr="00811E75">
        <w:rPr>
          <w:color w:val="000000"/>
        </w:rPr>
        <w:t>6. Chi tiêu hội nghị.</w:t>
      </w:r>
    </w:p>
    <w:p w:rsidR="00411A94" w:rsidRPr="00811E75" w:rsidRDefault="00411A94" w:rsidP="00411A94">
      <w:pPr>
        <w:ind w:firstLine="567"/>
        <w:jc w:val="both"/>
        <w:rPr>
          <w:color w:val="000000"/>
        </w:rPr>
      </w:pPr>
      <w:r w:rsidRPr="00811E75">
        <w:rPr>
          <w:color w:val="000000"/>
        </w:rPr>
        <w:t>7. Công tác phí trong nước.</w:t>
      </w:r>
    </w:p>
    <w:p w:rsidR="00411A94" w:rsidRPr="00811E75" w:rsidRDefault="00411A94" w:rsidP="00411A94">
      <w:pPr>
        <w:ind w:firstLine="567"/>
        <w:jc w:val="both"/>
        <w:rPr>
          <w:color w:val="000000"/>
        </w:rPr>
      </w:pPr>
      <w:r w:rsidRPr="00811E75">
        <w:rPr>
          <w:color w:val="000000"/>
        </w:rPr>
        <w:t>8. Chi phí nghiệp vụ thường xuyên.</w:t>
      </w:r>
    </w:p>
    <w:p w:rsidR="00411A94" w:rsidRPr="00811E75" w:rsidRDefault="00411A94" w:rsidP="00411A94">
      <w:pPr>
        <w:ind w:firstLine="567"/>
        <w:jc w:val="both"/>
        <w:rPr>
          <w:color w:val="000000"/>
        </w:rPr>
      </w:pPr>
      <w:r w:rsidRPr="00811E75">
        <w:rPr>
          <w:color w:val="000000"/>
        </w:rPr>
        <w:t>9. Họat động sản xuất, cung ứng, dịch vụ.</w:t>
      </w:r>
    </w:p>
    <w:p w:rsidR="00411A94" w:rsidRPr="00811E75" w:rsidRDefault="00411A94" w:rsidP="00411A94">
      <w:pPr>
        <w:ind w:firstLine="567"/>
        <w:jc w:val="both"/>
        <w:rPr>
          <w:color w:val="000000"/>
        </w:rPr>
      </w:pPr>
      <w:r w:rsidRPr="00811E75">
        <w:rPr>
          <w:color w:val="000000"/>
        </w:rPr>
        <w:t>10. Thanh lý tài sản.</w:t>
      </w:r>
    </w:p>
    <w:p w:rsidR="00411A94" w:rsidRPr="00811E75" w:rsidRDefault="00411A94" w:rsidP="00411A94">
      <w:pPr>
        <w:ind w:firstLine="567"/>
        <w:jc w:val="both"/>
        <w:rPr>
          <w:color w:val="000000"/>
        </w:rPr>
      </w:pPr>
      <w:r w:rsidRPr="00811E75">
        <w:rPr>
          <w:color w:val="000000"/>
        </w:rPr>
        <w:t>11. Trích lập và sử dụng các quỹ.</w:t>
      </w:r>
    </w:p>
    <w:p w:rsidR="00411A94" w:rsidRPr="00811E75" w:rsidRDefault="00411A94" w:rsidP="00411A94">
      <w:pPr>
        <w:ind w:firstLine="567"/>
        <w:jc w:val="both"/>
        <w:rPr>
          <w:color w:val="000000"/>
        </w:rPr>
      </w:pPr>
      <w:r w:rsidRPr="00811E75">
        <w:rPr>
          <w:color w:val="000000"/>
        </w:rPr>
        <w:t>12. Một số nội dung chi Nhà nước chưa ban hành.</w:t>
      </w:r>
    </w:p>
    <w:p w:rsidR="00411A94" w:rsidRPr="00811E75" w:rsidRDefault="00411A94" w:rsidP="00411A94">
      <w:pPr>
        <w:autoSpaceDE w:val="0"/>
        <w:autoSpaceDN w:val="0"/>
        <w:adjustRightInd w:val="0"/>
        <w:ind w:firstLine="540"/>
        <w:jc w:val="both"/>
        <w:rPr>
          <w:b/>
          <w:bCs w:val="0"/>
          <w:iCs w:val="0"/>
          <w:color w:val="000000"/>
        </w:rPr>
      </w:pPr>
      <w:r w:rsidRPr="00811E75">
        <w:rPr>
          <w:b/>
          <w:bCs w:val="0"/>
          <w:color w:val="000000"/>
        </w:rPr>
        <w:t xml:space="preserve">Điều 5. </w:t>
      </w:r>
      <w:r w:rsidRPr="00811E75">
        <w:rPr>
          <w:b/>
          <w:bCs w:val="0"/>
          <w:iCs w:val="0"/>
          <w:color w:val="000000"/>
        </w:rPr>
        <w:t>Căn cứ pháp lý xây dựng quy chế chi tiêu nội bộ</w:t>
      </w:r>
    </w:p>
    <w:p w:rsidR="00411A94" w:rsidRDefault="00411A94" w:rsidP="00411A94">
      <w:pPr>
        <w:spacing w:before="40"/>
        <w:ind w:firstLine="697"/>
        <w:jc w:val="both"/>
        <w:rPr>
          <w:color w:val="000000"/>
        </w:rPr>
      </w:pPr>
      <w:r w:rsidRPr="00811E75">
        <w:rPr>
          <w:color w:val="000000"/>
        </w:rPr>
        <w:t xml:space="preserve">Căn cứ </w:t>
      </w:r>
      <w:r>
        <w:rPr>
          <w:color w:val="000000"/>
        </w:rPr>
        <w:t>Nghị định số 60</w:t>
      </w:r>
      <w:r w:rsidRPr="00811E75">
        <w:rPr>
          <w:color w:val="000000"/>
        </w:rPr>
        <w:t>/20</w:t>
      </w:r>
      <w:r>
        <w:rPr>
          <w:color w:val="000000"/>
        </w:rPr>
        <w:t>21/NĐ-CP ngày 21</w:t>
      </w:r>
      <w:r w:rsidRPr="00811E75">
        <w:rPr>
          <w:color w:val="000000"/>
        </w:rPr>
        <w:t>/</w:t>
      </w:r>
      <w:r>
        <w:rPr>
          <w:color w:val="000000"/>
        </w:rPr>
        <w:t>6</w:t>
      </w:r>
      <w:r w:rsidRPr="00811E75">
        <w:rPr>
          <w:color w:val="000000"/>
        </w:rPr>
        <w:t>/20</w:t>
      </w:r>
      <w:r>
        <w:rPr>
          <w:color w:val="000000"/>
        </w:rPr>
        <w:t>21</w:t>
      </w:r>
      <w:r w:rsidRPr="00811E75">
        <w:rPr>
          <w:color w:val="000000"/>
        </w:rPr>
        <w:t xml:space="preserve"> của Chính phủ, về việc quy định </w:t>
      </w:r>
      <w:r>
        <w:rPr>
          <w:color w:val="000000"/>
        </w:rPr>
        <w:t>c</w:t>
      </w:r>
      <w:r w:rsidRPr="000B4FF2">
        <w:rPr>
          <w:color w:val="000000"/>
        </w:rPr>
        <w:t>ơ</w:t>
      </w:r>
      <w:r>
        <w:rPr>
          <w:color w:val="000000"/>
        </w:rPr>
        <w:t xml:space="preserve"> ch</w:t>
      </w:r>
      <w:r w:rsidRPr="000B4FF2">
        <w:rPr>
          <w:color w:val="000000"/>
        </w:rPr>
        <w:t>ế</w:t>
      </w:r>
      <w:r w:rsidRPr="00811E75">
        <w:rPr>
          <w:color w:val="000000"/>
        </w:rPr>
        <w:t xml:space="preserve"> tự chủ tài chính </w:t>
      </w:r>
      <w:r>
        <w:rPr>
          <w:color w:val="000000"/>
        </w:rPr>
        <w:t>c</w:t>
      </w:r>
      <w:r w:rsidRPr="000B4FF2">
        <w:rPr>
          <w:color w:val="000000"/>
        </w:rPr>
        <w:t>ủa</w:t>
      </w:r>
      <w:r w:rsidRPr="00811E75">
        <w:rPr>
          <w:color w:val="000000"/>
        </w:rPr>
        <w:t xml:space="preserve"> đơn vị sự nghiệp công lập</w:t>
      </w:r>
      <w:r w:rsidRPr="00D22654">
        <w:rPr>
          <w:color w:val="auto"/>
        </w:rPr>
        <w:t>; Thông tư số 56/2022/TT-BTC ngày 16/9/2022 của Bộ Tài chính về hướng dẫn một số nội dung về cơ chế tự chủ tài chính của đơn vị sự nghiệp công lập; xử lý tài sản, tài chính khi tổ chức lại, giải thể đơn vị sự nghiệp công lập</w:t>
      </w:r>
      <w:r>
        <w:rPr>
          <w:color w:val="auto"/>
        </w:rPr>
        <w:t xml:space="preserve"> </w:t>
      </w:r>
      <w:r w:rsidRPr="00811E75">
        <w:rPr>
          <w:color w:val="000000"/>
        </w:rPr>
        <w:t>và các văn bản khác có liên quan:</w:t>
      </w:r>
    </w:p>
    <w:p w:rsidR="00411A94" w:rsidRPr="00E8724E" w:rsidRDefault="00411A94" w:rsidP="00411A94">
      <w:pPr>
        <w:spacing w:after="80"/>
        <w:ind w:firstLine="567"/>
        <w:jc w:val="both"/>
      </w:pPr>
      <w:r>
        <w:t xml:space="preserve">- </w:t>
      </w:r>
      <w:r w:rsidRPr="00E8724E">
        <w:t>Quyết định số 51/2012/QĐ-TTg ngày 16/11/2012 của Thủ tướng Chính phủ quy định về chế độ bồi dưỡng và chế độ trang phục đối với giáo viên, giảng viên thể dục thể thao.</w:t>
      </w:r>
    </w:p>
    <w:p w:rsidR="00411A94" w:rsidRPr="00964E39" w:rsidRDefault="00411A94" w:rsidP="00411A94">
      <w:pPr>
        <w:numPr>
          <w:ilvl w:val="0"/>
          <w:numId w:val="1"/>
        </w:numPr>
        <w:ind w:left="0" w:firstLine="567"/>
        <w:jc w:val="both"/>
        <w:rPr>
          <w:color w:val="000000"/>
        </w:rPr>
      </w:pPr>
      <w:r w:rsidRPr="00811E75">
        <w:rPr>
          <w:color w:val="000000"/>
        </w:rPr>
        <w:t>Quyết đ</w:t>
      </w:r>
      <w:r>
        <w:rPr>
          <w:color w:val="000000"/>
        </w:rPr>
        <w:t xml:space="preserve">ịnh số </w:t>
      </w:r>
      <w:r w:rsidRPr="00811E75">
        <w:rPr>
          <w:color w:val="000000"/>
        </w:rPr>
        <w:t>13/2013/QĐ-TTg ngày 06/02/2013 của Thủ tướng Chính phủ về chế độ, chính sách đối với cán bộ Đoàn thanh niên cộng sản Hồ Chí Minh, Hội sinh viên Việt Nam, Hội Liên hiệp Thanh niên Việt Nam trong các cơ sở giáo dục và cơ sở dạy nghề.</w:t>
      </w:r>
      <w:r>
        <w:rPr>
          <w:color w:val="000000"/>
        </w:rPr>
        <w:t xml:space="preserve"> </w:t>
      </w:r>
      <w:r w:rsidRPr="00964E39">
        <w:rPr>
          <w:color w:val="000000"/>
        </w:rPr>
        <w:t>Quy định tiền thưởng thực hiện theo Nghị định 42/2010/NĐ-CP ngày 15/4/2010 của Chính  phủ.</w:t>
      </w:r>
    </w:p>
    <w:p w:rsidR="00411A94" w:rsidRPr="00811E75" w:rsidRDefault="00411A94" w:rsidP="00411A94">
      <w:pPr>
        <w:numPr>
          <w:ilvl w:val="0"/>
          <w:numId w:val="1"/>
        </w:numPr>
        <w:ind w:left="0" w:firstLine="567"/>
        <w:jc w:val="both"/>
        <w:rPr>
          <w:color w:val="000000"/>
          <w:lang w:val="it-IT"/>
        </w:rPr>
      </w:pPr>
      <w:r w:rsidRPr="00811E75">
        <w:rPr>
          <w:color w:val="000000"/>
          <w:lang w:val="it-IT"/>
        </w:rPr>
        <w:t xml:space="preserve">Thông tư 141/2011/TT-BTC ngày 20/10/2011 của Bộ Tài chính, quy định về chế độ thanh toán tiền nghỉ phép hàng năm đối với cán bộ, công chức, viên chức, người lao động làm việc trong cơ quan nhà nước và đơn vị sự nghiệp công lập; Thông tư 57/2014/TT-BTC ngày 6/5/2014 của Bộ Tài chính về việc sửa đổi bổ sung một số điều của Thông tư số </w:t>
      </w:r>
      <w:r>
        <w:rPr>
          <w:color w:val="000000"/>
          <w:lang w:val="it-IT"/>
        </w:rPr>
        <w:t>141/2011/TT-BTC ngày 20/10/2011</w:t>
      </w:r>
      <w:r w:rsidRPr="00811E75">
        <w:rPr>
          <w:color w:val="000000"/>
          <w:lang w:val="it-IT"/>
        </w:rPr>
        <w:t>.</w:t>
      </w:r>
    </w:p>
    <w:p w:rsidR="00411A94" w:rsidRPr="0068724D" w:rsidRDefault="00411A94" w:rsidP="00411A94">
      <w:pPr>
        <w:numPr>
          <w:ilvl w:val="0"/>
          <w:numId w:val="1"/>
        </w:numPr>
        <w:ind w:left="0" w:firstLine="567"/>
        <w:jc w:val="both"/>
        <w:rPr>
          <w:color w:val="000000"/>
          <w:lang w:val="it-IT"/>
        </w:rPr>
      </w:pPr>
      <w:r w:rsidRPr="00811E75">
        <w:rPr>
          <w:bCs w:val="0"/>
          <w:color w:val="000000"/>
          <w:lang w:val="it-IT"/>
        </w:rPr>
        <w:t xml:space="preserve">Thông tư </w:t>
      </w:r>
      <w:r w:rsidRPr="00811E75">
        <w:rPr>
          <w:color w:val="000000"/>
          <w:lang w:val="it-IT"/>
        </w:rPr>
        <w:t>07/2017/TT-BLĐTBXH ngày 10/3/2017 về việc Quy định chế độ làm việc của nhà giáo giáo dục nghề nghiệp.</w:t>
      </w:r>
    </w:p>
    <w:p w:rsidR="00411A94" w:rsidRPr="00227553" w:rsidRDefault="00411A94" w:rsidP="00411A94">
      <w:pPr>
        <w:numPr>
          <w:ilvl w:val="0"/>
          <w:numId w:val="1"/>
        </w:numPr>
        <w:ind w:left="0" w:firstLine="567"/>
        <w:jc w:val="both"/>
        <w:rPr>
          <w:color w:val="000000"/>
          <w:lang w:val="it-IT"/>
        </w:rPr>
      </w:pPr>
      <w:r w:rsidRPr="00227553">
        <w:rPr>
          <w:color w:val="000000"/>
          <w:lang w:val="it-IT"/>
        </w:rPr>
        <w:t>Nghị quyết số 30/2017/NQ-HĐND ngày 21/9/2017 của của HĐND tỉnh Phú Yên ban hành quy định mức chi công tác phí, mức chi hội nghị đối với các cơ quan, đơn vị trên địa bàn tỉnh Phú Yên.</w:t>
      </w:r>
    </w:p>
    <w:p w:rsidR="00411A94" w:rsidRPr="00227553" w:rsidRDefault="00411A94" w:rsidP="00411A94">
      <w:pPr>
        <w:ind w:firstLine="540"/>
        <w:jc w:val="both"/>
        <w:rPr>
          <w:color w:val="000000"/>
          <w:lang w:val="it-IT"/>
        </w:rPr>
      </w:pPr>
      <w:r w:rsidRPr="00227553">
        <w:rPr>
          <w:color w:val="000000"/>
          <w:lang w:val="it-IT"/>
        </w:rPr>
        <w:t>- Thông tư số 03/2019/TT-BTC ngày 15/01/2019 của Bộ Tài chính quy định về nguồn kinh phí, nội dung và mức chi từ ngân sách nhà nước để thực hiện hoạt động sáng kiến.</w:t>
      </w:r>
    </w:p>
    <w:p w:rsidR="00411A94" w:rsidRPr="00227553" w:rsidRDefault="00411A94" w:rsidP="00411A94">
      <w:pPr>
        <w:ind w:firstLine="540"/>
        <w:jc w:val="both"/>
        <w:rPr>
          <w:color w:val="auto"/>
          <w:lang w:val="it-IT"/>
        </w:rPr>
      </w:pPr>
      <w:r w:rsidRPr="00227553">
        <w:rPr>
          <w:color w:val="auto"/>
          <w:lang w:val="it-IT"/>
        </w:rPr>
        <w:t xml:space="preserve">- Thông tư số 44/2011/TT-BGDĐT ngày 10/10/2011 của Bộ Giáo dục và Đào tạo ban hành Quy định về chế độ thỉnh giảng trong các cơ sở giáo dục và Thông tư số 11/2013/TT-BGDĐT ngày 29/3/2013 của Bộ Giáo dục và Đào tạo sửa đổi bổ sung một số điều của Quy định về chế độ thỉnh giảng trong các cơ sở giáo dục ban hành kèm theo Thông tư số 44/2011/TT-BGDĐT ngày 10/10/2011 của Bộ Giáo dục và Đào tạo. </w:t>
      </w:r>
    </w:p>
    <w:p w:rsidR="00411A94" w:rsidRPr="00227553" w:rsidRDefault="00411A94" w:rsidP="00411A94">
      <w:pPr>
        <w:ind w:firstLine="540"/>
        <w:jc w:val="both"/>
        <w:rPr>
          <w:color w:val="000000"/>
          <w:lang w:val="it-IT"/>
        </w:rPr>
      </w:pPr>
      <w:r w:rsidRPr="00227553">
        <w:rPr>
          <w:color w:val="000000"/>
          <w:lang w:val="it-IT"/>
        </w:rPr>
        <w:t>- Nghị quyết 02/2019/NQ-HĐND ngày 12/7/2019 của HĐND tỉnh Phú Yên ban hành quy định chế độ tiếp khách nước ngoài vào làm việc tại Phú Yên, chế độ chi tổ chức hội nghị quốc tế tại Phú Yên và chế độ tiếp khách trong nước.</w:t>
      </w:r>
    </w:p>
    <w:p w:rsidR="00411A94" w:rsidRDefault="00411A94" w:rsidP="00411A94">
      <w:pPr>
        <w:ind w:firstLine="540"/>
        <w:jc w:val="both"/>
        <w:rPr>
          <w:color w:val="000000"/>
          <w:lang w:val="it-IT"/>
        </w:rPr>
      </w:pPr>
      <w:r w:rsidRPr="00227553">
        <w:rPr>
          <w:color w:val="000000"/>
          <w:lang w:val="it-IT"/>
        </w:rPr>
        <w:t>- Nghị quyết 04/2019/NQ-HĐND ngày 12/7/2019 của HĐND tỉnh Phú Yên Quy định mức chi công tác đào tạo, bồi dưỡng cán bộ, công chức, viên chức trên địa bàn tỉnh Phú Yên.</w:t>
      </w:r>
    </w:p>
    <w:p w:rsidR="00411A94" w:rsidRPr="00E8724E" w:rsidRDefault="00411A94" w:rsidP="00411A94">
      <w:pPr>
        <w:spacing w:after="80"/>
        <w:ind w:firstLine="720"/>
        <w:jc w:val="both"/>
        <w:rPr>
          <w:lang w:val="vi-VN"/>
        </w:rPr>
      </w:pPr>
      <w:r w:rsidRPr="00E8724E">
        <w:t xml:space="preserve">- </w:t>
      </w:r>
      <w:r w:rsidRPr="00E8724E">
        <w:rPr>
          <w:lang w:val="vi-VN"/>
        </w:rPr>
        <w:t xml:space="preserve">Thông tư liên tịch số 07/2013/TTLT-BGDĐT-BNV-BTC ngày </w:t>
      </w:r>
      <w:r w:rsidRPr="00E8724E">
        <w:t>0</w:t>
      </w:r>
      <w:r w:rsidRPr="00E8724E">
        <w:rPr>
          <w:lang w:val="vi-VN"/>
        </w:rPr>
        <w:t xml:space="preserve">8/3/2013 của liên Bộ Giáo dục và Đào tạo, Bộ Nội vụ, Bộ Tài chính về chế độ thực hiện trả thêm giờ đối với Nhà giáo trong các đơn vị công lập. </w:t>
      </w:r>
    </w:p>
    <w:p w:rsidR="00411A94" w:rsidRPr="00E8724E" w:rsidRDefault="00411A94" w:rsidP="00411A94">
      <w:pPr>
        <w:spacing w:after="80"/>
        <w:ind w:firstLine="720"/>
        <w:jc w:val="both"/>
      </w:pPr>
      <w:r w:rsidRPr="00E8724E">
        <w:t xml:space="preserve">- Thông tư số 76/2018/TT-BTC ngày 17/8/2018 của Bộ Tài chính hướng dẫn nội dung, mức chi xây dựng chương trình đào tạo, biên soạn giáo trình môn học đối với giáo dục đại học, giáo dục nghề nghiệp. </w:t>
      </w:r>
    </w:p>
    <w:p w:rsidR="00411A94" w:rsidRDefault="00411A94" w:rsidP="00411A94">
      <w:pPr>
        <w:spacing w:after="80"/>
        <w:ind w:firstLine="720"/>
        <w:jc w:val="both"/>
      </w:pPr>
      <w:r w:rsidRPr="00E8724E">
        <w:t>- Thông tư số 15/2021/TT-BLĐTBXH ngày 21/10/2021 của Bộ Lao động - Thương binh và Xã hội quy định về Điều lệ trường cao đẳng; Thông tư số 28/2022/TT-BLĐTBXH ngày 28/12/2022 Bộ Lao động - Thương</w:t>
      </w:r>
      <w:r>
        <w:t xml:space="preserve"> binh v</w:t>
      </w:r>
      <w:r w:rsidRPr="00AF5627">
        <w:t>à</w:t>
      </w:r>
      <w:r>
        <w:t xml:space="preserve"> X</w:t>
      </w:r>
      <w:r w:rsidRPr="00AF5627">
        <w:t>ã</w:t>
      </w:r>
      <w:r>
        <w:t xml:space="preserve"> h</w:t>
      </w:r>
      <w:r w:rsidRPr="00AF5627">
        <w:t>ội</w:t>
      </w:r>
      <w:r>
        <w:t xml:space="preserve"> S</w:t>
      </w:r>
      <w:r w:rsidRPr="00B94933">
        <w:t>ửa</w:t>
      </w:r>
      <w:r>
        <w:t xml:space="preserve"> đ</w:t>
      </w:r>
      <w:r w:rsidRPr="00B94933">
        <w:t>ổi</w:t>
      </w:r>
      <w:r>
        <w:t>, b</w:t>
      </w:r>
      <w:r w:rsidRPr="00B94933">
        <w:t>ổ</w:t>
      </w:r>
      <w:r>
        <w:t xml:space="preserve"> sung m</w:t>
      </w:r>
      <w:r w:rsidRPr="00B94933">
        <w:t>ột</w:t>
      </w:r>
      <w:r>
        <w:t xml:space="preserve"> s</w:t>
      </w:r>
      <w:r w:rsidRPr="00B94933">
        <w:t>ố</w:t>
      </w:r>
      <w:r>
        <w:t xml:space="preserve"> </w:t>
      </w:r>
      <w:r w:rsidRPr="00B94933">
        <w:t>đ</w:t>
      </w:r>
      <w:r>
        <w:t>i</w:t>
      </w:r>
      <w:r w:rsidRPr="00B94933">
        <w:t>ều</w:t>
      </w:r>
      <w:r>
        <w:t xml:space="preserve"> c</w:t>
      </w:r>
      <w:r w:rsidRPr="00B94933">
        <w:t>ủa</w:t>
      </w:r>
      <w:r>
        <w:t xml:space="preserve"> Th</w:t>
      </w:r>
      <w:r w:rsidRPr="00B94933">
        <w:t>ô</w:t>
      </w:r>
      <w:r>
        <w:t>ng t</w:t>
      </w:r>
      <w:r w:rsidRPr="00B94933">
        <w:t>ư</w:t>
      </w:r>
      <w:r>
        <w:t xml:space="preserve"> quy </w:t>
      </w:r>
      <w:r w:rsidRPr="00B94933">
        <w:t>định</w:t>
      </w:r>
      <w:r>
        <w:t xml:space="preserve"> v</w:t>
      </w:r>
      <w:r w:rsidRPr="00B94933">
        <w:t>ề</w:t>
      </w:r>
      <w:r>
        <w:t xml:space="preserve"> tuy</w:t>
      </w:r>
      <w:r w:rsidRPr="00B94933">
        <w:t>ển</w:t>
      </w:r>
      <w:r>
        <w:t xml:space="preserve"> d</w:t>
      </w:r>
      <w:r w:rsidRPr="00B94933">
        <w:t>ụng</w:t>
      </w:r>
      <w:r>
        <w:t>, s</w:t>
      </w:r>
      <w:r w:rsidRPr="00B94933">
        <w:t>ử</w:t>
      </w:r>
      <w:r>
        <w:t xml:space="preserve"> d</w:t>
      </w:r>
      <w:r w:rsidRPr="00B94933">
        <w:t>ụng</w:t>
      </w:r>
      <w:r>
        <w:t>, b</w:t>
      </w:r>
      <w:r w:rsidRPr="00B94933">
        <w:t>ồi</w:t>
      </w:r>
      <w:r>
        <w:t xml:space="preserve"> dư</w:t>
      </w:r>
      <w:r w:rsidRPr="00B94933">
        <w:t>ỡng</w:t>
      </w:r>
      <w:r>
        <w:t xml:space="preserve"> v</w:t>
      </w:r>
      <w:r w:rsidRPr="007200B4">
        <w:t>à</w:t>
      </w:r>
      <w:r>
        <w:t xml:space="preserve"> ch</w:t>
      </w:r>
      <w:r w:rsidRPr="007200B4">
        <w:t>ế</w:t>
      </w:r>
      <w:r>
        <w:t xml:space="preserve"> đ</w:t>
      </w:r>
      <w:r w:rsidRPr="007200B4">
        <w:t>ộ</w:t>
      </w:r>
      <w:r>
        <w:t xml:space="preserve"> l</w:t>
      </w:r>
      <w:r w:rsidRPr="007200B4">
        <w:t>àm</w:t>
      </w:r>
      <w:r>
        <w:t xml:space="preserve"> vi</w:t>
      </w:r>
      <w:r w:rsidRPr="007200B4">
        <w:t>ệc</w:t>
      </w:r>
      <w:r>
        <w:t xml:space="preserve"> c</w:t>
      </w:r>
      <w:r w:rsidRPr="007200B4">
        <w:t>ủa</w:t>
      </w:r>
      <w:r>
        <w:t xml:space="preserve"> nh</w:t>
      </w:r>
      <w:r w:rsidRPr="007200B4">
        <w:t>à</w:t>
      </w:r>
      <w:r>
        <w:t xml:space="preserve"> gi</w:t>
      </w:r>
      <w:r w:rsidRPr="007200B4">
        <w:t>áo</w:t>
      </w:r>
      <w:r>
        <w:t xml:space="preserve"> gi</w:t>
      </w:r>
      <w:r w:rsidRPr="007200B4">
        <w:t>áo</w:t>
      </w:r>
      <w:r>
        <w:t xml:space="preserve"> d</w:t>
      </w:r>
      <w:r w:rsidRPr="007200B4">
        <w:t>ụ</w:t>
      </w:r>
      <w:r>
        <w:t>c ngh</w:t>
      </w:r>
      <w:r w:rsidRPr="007200B4">
        <w:t>ề</w:t>
      </w:r>
      <w:r>
        <w:t xml:space="preserve"> nghi</w:t>
      </w:r>
      <w:r w:rsidRPr="007200B4">
        <w:t>ệp</w:t>
      </w:r>
      <w:r>
        <w:t>.</w:t>
      </w:r>
    </w:p>
    <w:p w:rsidR="00411A94" w:rsidRDefault="00411A94" w:rsidP="00411A94">
      <w:pPr>
        <w:spacing w:after="80"/>
        <w:ind w:firstLine="720"/>
        <w:jc w:val="both"/>
      </w:pPr>
      <w:r>
        <w:t>- Ngh</w:t>
      </w:r>
      <w:r w:rsidRPr="00622A76">
        <w:t>ị</w:t>
      </w:r>
      <w:r>
        <w:t xml:space="preserve"> quy</w:t>
      </w:r>
      <w:r w:rsidRPr="00622A76">
        <w:t>ết</w:t>
      </w:r>
      <w:r>
        <w:t xml:space="preserve"> s</w:t>
      </w:r>
      <w:r w:rsidRPr="00622A76">
        <w:t>ố</w:t>
      </w:r>
      <w:r>
        <w:t xml:space="preserve"> 11/2023/NQ-H</w:t>
      </w:r>
      <w:r w:rsidRPr="00622A76">
        <w:t>Đ</w:t>
      </w:r>
      <w:r>
        <w:t>N</w:t>
      </w:r>
      <w:r w:rsidRPr="00622A76">
        <w:t>D</w:t>
      </w:r>
      <w:r>
        <w:t xml:space="preserve"> ng</w:t>
      </w:r>
      <w:r w:rsidRPr="00622A76">
        <w:t>ày</w:t>
      </w:r>
      <w:r>
        <w:t xml:space="preserve"> 07/7/2023 c</w:t>
      </w:r>
      <w:r w:rsidRPr="00622A76">
        <w:t>ủa</w:t>
      </w:r>
      <w:r>
        <w:t xml:space="preserve"> H</w:t>
      </w:r>
      <w:r w:rsidRPr="00622A76">
        <w:t>Đ</w:t>
      </w:r>
      <w:r>
        <w:t>N</w:t>
      </w:r>
      <w:r w:rsidRPr="00622A76">
        <w:t>D</w:t>
      </w:r>
      <w:r>
        <w:t xml:space="preserve"> t</w:t>
      </w:r>
      <w:r w:rsidRPr="00622A76">
        <w:t>ỉnh</w:t>
      </w:r>
      <w:r>
        <w:t xml:space="preserve"> v</w:t>
      </w:r>
      <w:r w:rsidRPr="00622A76">
        <w:t>ề</w:t>
      </w:r>
      <w:r>
        <w:t xml:space="preserve"> s</w:t>
      </w:r>
      <w:r w:rsidRPr="00622A76">
        <w:t>ửa</w:t>
      </w:r>
      <w:r>
        <w:t xml:space="preserve"> đ</w:t>
      </w:r>
      <w:r w:rsidRPr="00622A76">
        <w:t>ổ</w:t>
      </w:r>
      <w:r>
        <w:t>i, b</w:t>
      </w:r>
      <w:r w:rsidRPr="00622A76">
        <w:t>ổ</w:t>
      </w:r>
      <w:r>
        <w:t xml:space="preserve"> sung m</w:t>
      </w:r>
      <w:r w:rsidRPr="00622A76">
        <w:t>ột</w:t>
      </w:r>
      <w:r>
        <w:t xml:space="preserve"> s</w:t>
      </w:r>
      <w:r w:rsidRPr="00622A76">
        <w:t>ố</w:t>
      </w:r>
      <w:r>
        <w:t xml:space="preserve"> </w:t>
      </w:r>
      <w:r w:rsidRPr="00622A76">
        <w:t>đ</w:t>
      </w:r>
      <w:r>
        <w:t>i</w:t>
      </w:r>
      <w:r w:rsidRPr="00622A76">
        <w:t>ều</w:t>
      </w:r>
      <w:r>
        <w:t xml:space="preserve"> c</w:t>
      </w:r>
      <w:r w:rsidRPr="00622A76">
        <w:t>ủa</w:t>
      </w:r>
      <w:r>
        <w:t xml:space="preserve"> Ngh</w:t>
      </w:r>
      <w:r w:rsidRPr="00622A76">
        <w:t>ị</w:t>
      </w:r>
      <w:r>
        <w:t xml:space="preserve"> quy</w:t>
      </w:r>
      <w:r w:rsidRPr="00622A76">
        <w:t>ết</w:t>
      </w:r>
      <w:r>
        <w:t xml:space="preserve"> s</w:t>
      </w:r>
      <w:r w:rsidRPr="00622A76">
        <w:t>ố</w:t>
      </w:r>
      <w:r>
        <w:t xml:space="preserve"> 13/2019/NQ-H</w:t>
      </w:r>
      <w:r w:rsidRPr="00622A76">
        <w:t>Đ</w:t>
      </w:r>
      <w:r>
        <w:t>N</w:t>
      </w:r>
      <w:r w:rsidRPr="00622A76">
        <w:t>D</w:t>
      </w:r>
      <w:r>
        <w:t xml:space="preserve"> ng</w:t>
      </w:r>
      <w:r w:rsidRPr="00622A76">
        <w:t>ày</w:t>
      </w:r>
      <w:r>
        <w:t xml:space="preserve"> 06/12/2019 c</w:t>
      </w:r>
      <w:r w:rsidRPr="00622A76">
        <w:t>ủa</w:t>
      </w:r>
      <w:r>
        <w:t xml:space="preserve"> H</w:t>
      </w:r>
      <w:r w:rsidRPr="00622A76">
        <w:t>ội</w:t>
      </w:r>
      <w:r>
        <w:t xml:space="preserve"> đ</w:t>
      </w:r>
      <w:r w:rsidRPr="00622A76">
        <w:t>ồng</w:t>
      </w:r>
      <w:r>
        <w:t xml:space="preserve"> nh</w:t>
      </w:r>
      <w:r w:rsidRPr="00622A76">
        <w:t>â</w:t>
      </w:r>
      <w:r>
        <w:t>n d</w:t>
      </w:r>
      <w:r w:rsidRPr="00622A76">
        <w:t>â</w:t>
      </w:r>
      <w:r>
        <w:t>n t</w:t>
      </w:r>
      <w:r w:rsidRPr="00622A76">
        <w:t>ỉnh</w:t>
      </w:r>
      <w:r>
        <w:t xml:space="preserve"> quy </w:t>
      </w:r>
      <w:r w:rsidRPr="00622A76">
        <w:t>định</w:t>
      </w:r>
      <w:r>
        <w:t xml:space="preserve"> ngu</w:t>
      </w:r>
      <w:r w:rsidRPr="00622A76">
        <w:t>ồn</w:t>
      </w:r>
      <w:r>
        <w:t xml:space="preserve"> kinh ph</w:t>
      </w:r>
      <w:r w:rsidRPr="00622A76">
        <w:t>í</w:t>
      </w:r>
      <w:r>
        <w:t>, n</w:t>
      </w:r>
      <w:r w:rsidRPr="00622A76">
        <w:t>ội</w:t>
      </w:r>
      <w:r>
        <w:t xml:space="preserve"> dung v</w:t>
      </w:r>
      <w:r w:rsidRPr="00622A76">
        <w:t>à</w:t>
      </w:r>
      <w:r>
        <w:t xml:space="preserve"> m</w:t>
      </w:r>
      <w:r w:rsidRPr="00622A76">
        <w:t>ức</w:t>
      </w:r>
      <w:r>
        <w:t xml:space="preserve"> chi t</w:t>
      </w:r>
      <w:r w:rsidRPr="00622A76">
        <w:t>ừ</w:t>
      </w:r>
      <w:r>
        <w:t xml:space="preserve"> ng</w:t>
      </w:r>
      <w:r w:rsidRPr="00622A76">
        <w:t>â</w:t>
      </w:r>
      <w:r>
        <w:t>n s</w:t>
      </w:r>
      <w:r w:rsidRPr="00622A76">
        <w:t>ách</w:t>
      </w:r>
      <w:r>
        <w:t xml:space="preserve"> nh</w:t>
      </w:r>
      <w:r w:rsidRPr="00622A76">
        <w:t>à</w:t>
      </w:r>
      <w:r>
        <w:t xml:space="preserve"> nư</w:t>
      </w:r>
      <w:r w:rsidRPr="00622A76">
        <w:t>ớc</w:t>
      </w:r>
      <w:r>
        <w:t xml:space="preserve"> đ</w:t>
      </w:r>
      <w:r w:rsidRPr="00B031E3">
        <w:t>ể</w:t>
      </w:r>
      <w:r>
        <w:t xml:space="preserve"> th</w:t>
      </w:r>
      <w:r w:rsidRPr="00B031E3">
        <w:t>ực</w:t>
      </w:r>
      <w:r>
        <w:t xml:space="preserve"> hi</w:t>
      </w:r>
      <w:r w:rsidRPr="00B031E3">
        <w:t>ện</w:t>
      </w:r>
      <w:r>
        <w:t xml:space="preserve"> ho</w:t>
      </w:r>
      <w:r w:rsidRPr="00B031E3">
        <w:t>ạt</w:t>
      </w:r>
      <w:r>
        <w:t xml:space="preserve"> đ</w:t>
      </w:r>
      <w:r w:rsidRPr="00B031E3">
        <w:t>ộng</w:t>
      </w:r>
      <w:r>
        <w:t xml:space="preserve"> s</w:t>
      </w:r>
      <w:r w:rsidRPr="00B031E3">
        <w:t>áng</w:t>
      </w:r>
      <w:r>
        <w:t xml:space="preserve"> ki</w:t>
      </w:r>
      <w:r w:rsidRPr="00B031E3">
        <w:t>ến</w:t>
      </w:r>
      <w:r>
        <w:t xml:space="preserve"> tr</w:t>
      </w:r>
      <w:r w:rsidRPr="00B031E3">
        <w:t>ê</w:t>
      </w:r>
      <w:r>
        <w:t xml:space="preserve">n </w:t>
      </w:r>
      <w:r w:rsidRPr="00B031E3">
        <w:t>địa</w:t>
      </w:r>
      <w:r>
        <w:t xml:space="preserve"> b</w:t>
      </w:r>
      <w:r w:rsidRPr="00B031E3">
        <w:t>àn</w:t>
      </w:r>
      <w:r>
        <w:t xml:space="preserve"> t</w:t>
      </w:r>
      <w:r w:rsidRPr="00B031E3">
        <w:t>ỉnh</w:t>
      </w:r>
      <w:r>
        <w:t xml:space="preserve"> Ph</w:t>
      </w:r>
      <w:r w:rsidRPr="00B031E3">
        <w:t>ú</w:t>
      </w:r>
      <w:r>
        <w:t xml:space="preserve"> Y</w:t>
      </w:r>
      <w:r w:rsidRPr="00B031E3">
        <w:t>ê</w:t>
      </w:r>
      <w:r>
        <w:t>n.</w:t>
      </w:r>
    </w:p>
    <w:p w:rsidR="00411A94" w:rsidRDefault="00411A94" w:rsidP="00411A94">
      <w:pPr>
        <w:spacing w:after="80"/>
        <w:ind w:firstLine="720"/>
        <w:jc w:val="both"/>
      </w:pPr>
      <w:r>
        <w:t>- Ngh</w:t>
      </w:r>
      <w:r w:rsidRPr="000C6453">
        <w:t>ị</w:t>
      </w:r>
      <w:r>
        <w:t xml:space="preserve"> quy</w:t>
      </w:r>
      <w:r w:rsidRPr="000C6453">
        <w:t>ết</w:t>
      </w:r>
      <w:r>
        <w:t xml:space="preserve"> s</w:t>
      </w:r>
      <w:r w:rsidRPr="000C6453">
        <w:t>ố</w:t>
      </w:r>
      <w:r>
        <w:t xml:space="preserve"> 20/2023/NQ-H</w:t>
      </w:r>
      <w:r w:rsidRPr="000C6453">
        <w:t>Đ</w:t>
      </w:r>
      <w:r>
        <w:t>N</w:t>
      </w:r>
      <w:r w:rsidRPr="000C6453">
        <w:t>D</w:t>
      </w:r>
      <w:r>
        <w:t xml:space="preserve"> ng</w:t>
      </w:r>
      <w:r w:rsidRPr="000C6453">
        <w:t>ày</w:t>
      </w:r>
      <w:r>
        <w:t xml:space="preserve"> 18/10/2023 c</w:t>
      </w:r>
      <w:r w:rsidRPr="000C6453">
        <w:t>ủa</w:t>
      </w:r>
      <w:r>
        <w:t xml:space="preserve"> H</w:t>
      </w:r>
      <w:r w:rsidRPr="000C6453">
        <w:t>Đ</w:t>
      </w:r>
      <w:r>
        <w:t>N</w:t>
      </w:r>
      <w:r w:rsidRPr="000C6453">
        <w:t>D</w:t>
      </w:r>
      <w:r>
        <w:t xml:space="preserve"> t</w:t>
      </w:r>
      <w:r w:rsidRPr="000C6453">
        <w:t>ỉnh</w:t>
      </w:r>
      <w:r>
        <w:t xml:space="preserve"> quy </w:t>
      </w:r>
      <w:r w:rsidRPr="000C6453">
        <w:t>định</w:t>
      </w:r>
      <w:r>
        <w:t xml:space="preserve"> </w:t>
      </w:r>
      <w:r w:rsidRPr="000C6453">
        <w:t>định</w:t>
      </w:r>
      <w:r>
        <w:t xml:space="preserve"> m</w:t>
      </w:r>
      <w:r w:rsidRPr="000C6453">
        <w:t>ức</w:t>
      </w:r>
      <w:r>
        <w:t xml:space="preserve"> l</w:t>
      </w:r>
      <w:r w:rsidRPr="000C6453">
        <w:t>ập</w:t>
      </w:r>
      <w:r>
        <w:t xml:space="preserve"> d</w:t>
      </w:r>
      <w:r w:rsidRPr="000C6453">
        <w:t>ự</w:t>
      </w:r>
      <w:r>
        <w:t xml:space="preserve"> to</w:t>
      </w:r>
      <w:r w:rsidRPr="000C6453">
        <w:t>án</w:t>
      </w:r>
      <w:r>
        <w:t xml:space="preserve"> th</w:t>
      </w:r>
      <w:r w:rsidRPr="000C6453">
        <w:t>ực</w:t>
      </w:r>
      <w:r>
        <w:t xml:space="preserve"> hi</w:t>
      </w:r>
      <w:r w:rsidRPr="000C6453">
        <w:t>ện</w:t>
      </w:r>
      <w:r>
        <w:t xml:space="preserve"> nhi</w:t>
      </w:r>
      <w:r w:rsidRPr="000C6453">
        <w:t>ệm</w:t>
      </w:r>
      <w:r>
        <w:t xml:space="preserve"> v</w:t>
      </w:r>
      <w:r w:rsidRPr="000C6453">
        <w:t>ụ</w:t>
      </w:r>
      <w:r>
        <w:t xml:space="preserve"> khoa h</w:t>
      </w:r>
      <w:r w:rsidRPr="000C6453">
        <w:t>ọc</w:t>
      </w:r>
      <w:r>
        <w:t xml:space="preserve"> v</w:t>
      </w:r>
      <w:r w:rsidRPr="000C6453">
        <w:t>à</w:t>
      </w:r>
      <w:r>
        <w:t xml:space="preserve"> c</w:t>
      </w:r>
      <w:r w:rsidRPr="000C6453">
        <w:t>ô</w:t>
      </w:r>
      <w:r>
        <w:t>ng ngh</w:t>
      </w:r>
      <w:r w:rsidRPr="000C6453">
        <w:t>ệ</w:t>
      </w:r>
      <w:r>
        <w:t xml:space="preserve"> c</w:t>
      </w:r>
      <w:r w:rsidRPr="000C6453">
        <w:t>ó</w:t>
      </w:r>
      <w:r>
        <w:t xml:space="preserve"> s</w:t>
      </w:r>
      <w:r w:rsidRPr="000C6453">
        <w:t>ử</w:t>
      </w:r>
      <w:r>
        <w:t xml:space="preserve"> d</w:t>
      </w:r>
      <w:r w:rsidRPr="000C6453">
        <w:t>ụng</w:t>
      </w:r>
      <w:r>
        <w:t xml:space="preserve"> ng</w:t>
      </w:r>
      <w:r w:rsidRPr="000C6453">
        <w:t>â</w:t>
      </w:r>
      <w:r>
        <w:t>n s</w:t>
      </w:r>
      <w:r w:rsidRPr="000C6453">
        <w:t>ách</w:t>
      </w:r>
      <w:r>
        <w:t xml:space="preserve"> nh</w:t>
      </w:r>
      <w:r w:rsidRPr="000C6453">
        <w:t>à</w:t>
      </w:r>
      <w:r>
        <w:t xml:space="preserve"> nư</w:t>
      </w:r>
      <w:r w:rsidRPr="000C6453">
        <w:t>ớc</w:t>
      </w:r>
      <w:r>
        <w:t xml:space="preserve"> tr</w:t>
      </w:r>
      <w:r w:rsidRPr="000C6453">
        <w:t>ê</w:t>
      </w:r>
      <w:r>
        <w:t xml:space="preserve">n </w:t>
      </w:r>
      <w:r w:rsidRPr="000C6453">
        <w:t>địa</w:t>
      </w:r>
      <w:r>
        <w:t xml:space="preserve"> b</w:t>
      </w:r>
      <w:r w:rsidRPr="000C6453">
        <w:t>àn</w:t>
      </w:r>
      <w:r>
        <w:t xml:space="preserve"> t</w:t>
      </w:r>
      <w:r w:rsidRPr="000C6453">
        <w:t>ỉnh</w:t>
      </w:r>
      <w:r>
        <w:t xml:space="preserve"> Ph</w:t>
      </w:r>
      <w:r w:rsidRPr="000C6453">
        <w:t>ú</w:t>
      </w:r>
      <w:r>
        <w:t xml:space="preserve"> Y</w:t>
      </w:r>
      <w:r w:rsidRPr="000C6453">
        <w:t>ê</w:t>
      </w:r>
      <w:r>
        <w:t>n.</w:t>
      </w:r>
    </w:p>
    <w:p w:rsidR="00411A94" w:rsidRPr="00227553" w:rsidRDefault="00411A94" w:rsidP="00411A94">
      <w:pPr>
        <w:ind w:firstLine="720"/>
        <w:jc w:val="both"/>
        <w:rPr>
          <w:color w:val="000000"/>
          <w:lang w:val="it-IT"/>
        </w:rPr>
      </w:pPr>
      <w:r w:rsidRPr="00227553">
        <w:rPr>
          <w:color w:val="000000"/>
          <w:lang w:val="it-IT"/>
        </w:rPr>
        <w:t>- Các văn bản chỉ đạo, kết luận cuộc họp của lãnh đạo, cấp trên.</w:t>
      </w:r>
    </w:p>
    <w:p w:rsidR="00411A94" w:rsidRPr="00227553" w:rsidRDefault="00411A94" w:rsidP="00411A94">
      <w:pPr>
        <w:jc w:val="center"/>
        <w:rPr>
          <w:b/>
          <w:bCs w:val="0"/>
          <w:color w:val="000000"/>
          <w:lang w:val="it-IT"/>
        </w:rPr>
      </w:pPr>
    </w:p>
    <w:p w:rsidR="00411A94" w:rsidRPr="00227553" w:rsidRDefault="00411A94" w:rsidP="00411A94">
      <w:pPr>
        <w:jc w:val="center"/>
        <w:rPr>
          <w:b/>
          <w:bCs w:val="0"/>
          <w:color w:val="000000"/>
          <w:lang w:val="it-IT"/>
        </w:rPr>
      </w:pPr>
      <w:r w:rsidRPr="00227553">
        <w:rPr>
          <w:b/>
          <w:bCs w:val="0"/>
          <w:color w:val="000000"/>
          <w:lang w:val="it-IT"/>
        </w:rPr>
        <w:t>CHƯƠNG II</w:t>
      </w:r>
    </w:p>
    <w:p w:rsidR="00411A94" w:rsidRPr="00227553" w:rsidRDefault="00411A94" w:rsidP="00411A94">
      <w:pPr>
        <w:jc w:val="center"/>
        <w:rPr>
          <w:b/>
          <w:bCs w:val="0"/>
          <w:color w:val="000000"/>
          <w:lang w:val="it-IT"/>
        </w:rPr>
      </w:pPr>
      <w:r w:rsidRPr="00227553">
        <w:rPr>
          <w:b/>
          <w:bCs w:val="0"/>
          <w:color w:val="000000"/>
          <w:lang w:val="it-IT"/>
        </w:rPr>
        <w:t xml:space="preserve"> NHỮNG QUY ĐỊNH CỤ THỂ</w:t>
      </w:r>
    </w:p>
    <w:p w:rsidR="00411A94" w:rsidRPr="00227553" w:rsidRDefault="00411A94" w:rsidP="00411A94">
      <w:pPr>
        <w:ind w:firstLine="567"/>
        <w:jc w:val="both"/>
        <w:rPr>
          <w:b/>
          <w:color w:val="000000"/>
          <w:lang w:val="it-IT"/>
        </w:rPr>
      </w:pPr>
      <w:r w:rsidRPr="00227553">
        <w:rPr>
          <w:b/>
          <w:bCs w:val="0"/>
          <w:color w:val="000000"/>
          <w:lang w:val="it-IT"/>
        </w:rPr>
        <w:t>Điều 6.</w:t>
      </w:r>
      <w:r w:rsidRPr="00227553">
        <w:rPr>
          <w:color w:val="000000"/>
          <w:lang w:val="it-IT"/>
        </w:rPr>
        <w:t xml:space="preserve"> </w:t>
      </w:r>
      <w:r w:rsidRPr="00227553">
        <w:rPr>
          <w:b/>
          <w:color w:val="000000"/>
          <w:lang w:val="it-IT"/>
        </w:rPr>
        <w:t>Các nguồn tài chính.</w:t>
      </w:r>
    </w:p>
    <w:p w:rsidR="00411A94" w:rsidRPr="00227553" w:rsidRDefault="00411A94" w:rsidP="00411A94">
      <w:pPr>
        <w:ind w:firstLine="567"/>
        <w:jc w:val="both"/>
        <w:rPr>
          <w:b/>
          <w:bCs w:val="0"/>
          <w:color w:val="000000"/>
          <w:lang w:val="it-IT"/>
        </w:rPr>
      </w:pPr>
      <w:r w:rsidRPr="00227553">
        <w:rPr>
          <w:b/>
          <w:bCs w:val="0"/>
          <w:color w:val="000000"/>
          <w:lang w:val="it-IT"/>
        </w:rPr>
        <w:t>1. Ngân sách Nhà nước cấp</w:t>
      </w:r>
    </w:p>
    <w:p w:rsidR="00411A94" w:rsidRPr="00227553" w:rsidRDefault="00411A94" w:rsidP="00411A94">
      <w:pPr>
        <w:ind w:firstLine="567"/>
        <w:jc w:val="both"/>
        <w:rPr>
          <w:color w:val="000000"/>
          <w:lang w:val="it-IT"/>
        </w:rPr>
      </w:pPr>
      <w:r w:rsidRPr="00227553">
        <w:rPr>
          <w:color w:val="000000"/>
          <w:lang w:val="it-IT"/>
        </w:rPr>
        <w:t>- Kinh phí hoạt động thường xuyên.</w:t>
      </w:r>
    </w:p>
    <w:p w:rsidR="00411A94" w:rsidRPr="00227553" w:rsidRDefault="00411A94" w:rsidP="00411A94">
      <w:pPr>
        <w:ind w:firstLine="567"/>
        <w:jc w:val="both"/>
        <w:rPr>
          <w:color w:val="000000"/>
          <w:lang w:val="it-IT"/>
        </w:rPr>
      </w:pPr>
      <w:r w:rsidRPr="00227553">
        <w:rPr>
          <w:color w:val="000000"/>
          <w:lang w:val="it-IT"/>
        </w:rPr>
        <w:t>- Kinh phí hoạt động không thường xuyên.</w:t>
      </w:r>
    </w:p>
    <w:p w:rsidR="00411A94" w:rsidRDefault="00411A94" w:rsidP="00411A94">
      <w:pPr>
        <w:ind w:firstLine="567"/>
        <w:jc w:val="both"/>
        <w:rPr>
          <w:b/>
          <w:bCs w:val="0"/>
          <w:color w:val="000000"/>
          <w:lang w:val="it-IT"/>
        </w:rPr>
      </w:pPr>
      <w:r w:rsidRPr="00227553">
        <w:rPr>
          <w:b/>
          <w:bCs w:val="0"/>
          <w:color w:val="000000"/>
          <w:lang w:val="it-IT"/>
        </w:rPr>
        <w:t>2. Nguồn thu sự nghiệp của đơn vị</w:t>
      </w:r>
      <w:r>
        <w:rPr>
          <w:b/>
          <w:bCs w:val="0"/>
          <w:color w:val="000000"/>
          <w:lang w:val="it-IT"/>
        </w:rPr>
        <w:t>:</w:t>
      </w:r>
    </w:p>
    <w:p w:rsidR="00411A94" w:rsidRPr="0023630B" w:rsidRDefault="00411A94" w:rsidP="00411A94">
      <w:pPr>
        <w:widowControl w:val="0"/>
        <w:spacing w:before="120" w:after="120"/>
        <w:ind w:firstLine="720"/>
        <w:jc w:val="both"/>
        <w:rPr>
          <w:color w:val="000000"/>
        </w:rPr>
      </w:pPr>
      <w:r>
        <w:rPr>
          <w:color w:val="000000"/>
        </w:rPr>
        <w:t>2.</w:t>
      </w:r>
      <w:r w:rsidRPr="0023630B">
        <w:rPr>
          <w:color w:val="000000"/>
        </w:rPr>
        <w:t>1. Nguồn th</w:t>
      </w:r>
      <w:r>
        <w:rPr>
          <w:color w:val="000000"/>
        </w:rPr>
        <w:t>u từ học phí các lớp trình độ Trung cấp và Cao đẳng;</w:t>
      </w:r>
      <w:r w:rsidRPr="0023630B">
        <w:rPr>
          <w:color w:val="000000"/>
        </w:rPr>
        <w:t xml:space="preserve"> thu tiền thi lại, học lại</w:t>
      </w:r>
      <w:r>
        <w:rPr>
          <w:color w:val="000000"/>
        </w:rPr>
        <w:t>; học phí các lớp sơ cấp, giáo dục thường xuyên; GDTX cấp THPT</w:t>
      </w:r>
      <w:r w:rsidRPr="0023630B">
        <w:rPr>
          <w:color w:val="000000"/>
        </w:rPr>
        <w:t xml:space="preserve">: Thực hiện theo Quyết định của Hiệu trưởng Trường Cao đẳng </w:t>
      </w:r>
      <w:r>
        <w:rPr>
          <w:color w:val="000000"/>
        </w:rPr>
        <w:t>Nghề Phú Yên</w:t>
      </w:r>
      <w:r w:rsidRPr="0023630B">
        <w:rPr>
          <w:color w:val="000000"/>
        </w:rPr>
        <w:t>.</w:t>
      </w:r>
    </w:p>
    <w:p w:rsidR="00411A94" w:rsidRPr="0023630B" w:rsidRDefault="00411A94" w:rsidP="00411A94">
      <w:pPr>
        <w:widowControl w:val="0"/>
        <w:spacing w:before="120" w:after="120"/>
        <w:ind w:firstLine="720"/>
        <w:jc w:val="both"/>
        <w:rPr>
          <w:color w:val="000000"/>
        </w:rPr>
      </w:pPr>
      <w:r>
        <w:rPr>
          <w:color w:val="000000"/>
        </w:rPr>
        <w:t>2.2</w:t>
      </w:r>
      <w:r w:rsidRPr="0023630B">
        <w:rPr>
          <w:color w:val="000000"/>
        </w:rPr>
        <w:t xml:space="preserve">. Thu </w:t>
      </w:r>
      <w:r>
        <w:rPr>
          <w:color w:val="000000"/>
        </w:rPr>
        <w:t>dịch vụ</w:t>
      </w:r>
      <w:r w:rsidRPr="0023630B">
        <w:rPr>
          <w:color w:val="000000"/>
        </w:rPr>
        <w:t xml:space="preserve"> tuyển sinh</w:t>
      </w:r>
      <w:r>
        <w:rPr>
          <w:color w:val="000000"/>
        </w:rPr>
        <w:t xml:space="preserve">; </w:t>
      </w:r>
      <w:r w:rsidRPr="0023630B">
        <w:rPr>
          <w:color w:val="000000"/>
        </w:rPr>
        <w:t>Thu tiền ở hoặc cho thuê ký túc xá: Thực hiện theo Quyết định của Hiệu trưởng nhà trường.</w:t>
      </w:r>
    </w:p>
    <w:p w:rsidR="00411A94" w:rsidRPr="0023630B" w:rsidRDefault="00411A94" w:rsidP="00411A94">
      <w:pPr>
        <w:widowControl w:val="0"/>
        <w:spacing w:before="120" w:after="120"/>
        <w:ind w:firstLine="720"/>
        <w:jc w:val="both"/>
        <w:rPr>
          <w:color w:val="000000"/>
        </w:rPr>
      </w:pPr>
      <w:r>
        <w:rPr>
          <w:color w:val="000000"/>
        </w:rPr>
        <w:t>2.3</w:t>
      </w:r>
      <w:r w:rsidRPr="0023630B">
        <w:rPr>
          <w:color w:val="000000"/>
        </w:rPr>
        <w:t>. Thu từ hoạt động đà</w:t>
      </w:r>
      <w:r>
        <w:rPr>
          <w:color w:val="000000"/>
        </w:rPr>
        <w:t>o tạo</w:t>
      </w:r>
      <w:r w:rsidRPr="0023630B">
        <w:rPr>
          <w:color w:val="000000"/>
        </w:rPr>
        <w:t xml:space="preserve"> Thực hiện theo hợp đồng đào tạo và các hợp đồng khác.</w:t>
      </w:r>
    </w:p>
    <w:p w:rsidR="00411A94" w:rsidRPr="0023630B" w:rsidRDefault="00411A94" w:rsidP="00411A94">
      <w:pPr>
        <w:widowControl w:val="0"/>
        <w:spacing w:before="120" w:after="120"/>
        <w:ind w:firstLine="720"/>
        <w:jc w:val="both"/>
        <w:rPr>
          <w:color w:val="000000"/>
        </w:rPr>
      </w:pPr>
      <w:r>
        <w:rPr>
          <w:color w:val="000000"/>
        </w:rPr>
        <w:t>2.4</w:t>
      </w:r>
      <w:r w:rsidRPr="0023630B">
        <w:rPr>
          <w:color w:val="000000"/>
        </w:rPr>
        <w:t>. Các khoản thu do cho thuê tài sản: Thu theo hợp đồng ký kết giữa nhà trường với đơn vị thuê.</w:t>
      </w:r>
    </w:p>
    <w:p w:rsidR="00411A94" w:rsidRPr="0023630B" w:rsidRDefault="00411A94" w:rsidP="00411A94">
      <w:pPr>
        <w:widowControl w:val="0"/>
        <w:spacing w:before="120" w:after="120"/>
        <w:ind w:firstLine="720"/>
        <w:jc w:val="both"/>
        <w:rPr>
          <w:color w:val="000000"/>
        </w:rPr>
      </w:pPr>
      <w:r>
        <w:rPr>
          <w:color w:val="000000"/>
        </w:rPr>
        <w:t>2.5</w:t>
      </w:r>
      <w:r w:rsidRPr="0023630B">
        <w:rPr>
          <w:color w:val="000000"/>
        </w:rPr>
        <w:t>. Các khoản thu từ thực hiện các Đề án khoán thực hiện nhiệm vụ gắn với kinh phí hoạt động.</w:t>
      </w:r>
    </w:p>
    <w:p w:rsidR="00411A94" w:rsidRPr="0023630B" w:rsidRDefault="00411A94" w:rsidP="00411A94">
      <w:pPr>
        <w:widowControl w:val="0"/>
        <w:spacing w:before="120" w:after="120"/>
        <w:ind w:firstLine="720"/>
        <w:jc w:val="both"/>
        <w:rPr>
          <w:bCs w:val="0"/>
          <w:color w:val="000000"/>
        </w:rPr>
      </w:pPr>
      <w:r>
        <w:rPr>
          <w:color w:val="000000"/>
        </w:rPr>
        <w:t>2.6</w:t>
      </w:r>
      <w:r w:rsidRPr="0023630B">
        <w:rPr>
          <w:color w:val="000000"/>
        </w:rPr>
        <w:t>. Thu từ hoạt động dịch vụ khác.</w:t>
      </w:r>
    </w:p>
    <w:p w:rsidR="00411A94" w:rsidRPr="00811E75" w:rsidRDefault="00411A94" w:rsidP="00411A94">
      <w:pPr>
        <w:ind w:firstLine="480"/>
        <w:jc w:val="both"/>
        <w:rPr>
          <w:b/>
          <w:bCs w:val="0"/>
          <w:iCs w:val="0"/>
          <w:color w:val="000000"/>
          <w:lang w:val="it-IT"/>
        </w:rPr>
      </w:pPr>
      <w:r>
        <w:rPr>
          <w:b/>
          <w:bCs w:val="0"/>
          <w:color w:val="000000"/>
          <w:lang w:val="it-IT"/>
        </w:rPr>
        <w:t>Đ</w:t>
      </w:r>
      <w:r w:rsidRPr="00811E75">
        <w:rPr>
          <w:b/>
          <w:bCs w:val="0"/>
          <w:color w:val="000000"/>
          <w:lang w:val="it-IT"/>
        </w:rPr>
        <w:t>iều 7.</w:t>
      </w:r>
      <w:r w:rsidRPr="00811E75">
        <w:rPr>
          <w:b/>
          <w:color w:val="000000"/>
          <w:lang w:val="it-IT"/>
        </w:rPr>
        <w:t xml:space="preserve"> </w:t>
      </w:r>
      <w:r w:rsidRPr="00811E75">
        <w:rPr>
          <w:b/>
          <w:bCs w:val="0"/>
          <w:iCs w:val="0"/>
          <w:color w:val="000000"/>
          <w:lang w:val="it-IT"/>
        </w:rPr>
        <w:t xml:space="preserve">Tiền lương và các khoản nộp BHXH, BHYT, BHTN, KPCĐ </w:t>
      </w:r>
    </w:p>
    <w:p w:rsidR="00411A94" w:rsidRPr="00811E75" w:rsidRDefault="00411A94" w:rsidP="00411A94">
      <w:pPr>
        <w:tabs>
          <w:tab w:val="left" w:pos="545"/>
        </w:tabs>
        <w:jc w:val="both"/>
        <w:rPr>
          <w:bCs w:val="0"/>
          <w:iCs w:val="0"/>
          <w:color w:val="000000"/>
          <w:lang w:val="it-IT"/>
        </w:rPr>
      </w:pPr>
      <w:r w:rsidRPr="00811E75">
        <w:rPr>
          <w:bCs w:val="0"/>
          <w:iCs w:val="0"/>
          <w:color w:val="000000"/>
          <w:lang w:val="it-IT"/>
        </w:rPr>
        <w:tab/>
        <w:t>- Tiền lương, phụ cấp lương và các khoản nộp BHXH, BHYT, BHTN, KPCĐ chi trả theo quy định hiện hành của Nhà nước: Chi từ nguồn NSNN cấp và nguồn thu sự nghiệp.</w:t>
      </w:r>
    </w:p>
    <w:p w:rsidR="00411A94" w:rsidRPr="00811E75" w:rsidRDefault="00411A94" w:rsidP="00411A94">
      <w:pPr>
        <w:tabs>
          <w:tab w:val="left" w:pos="545"/>
        </w:tabs>
        <w:jc w:val="both"/>
        <w:rPr>
          <w:color w:val="000000"/>
          <w:lang w:val="it-IT"/>
        </w:rPr>
      </w:pPr>
      <w:r w:rsidRPr="00811E75">
        <w:rPr>
          <w:bCs w:val="0"/>
          <w:iCs w:val="0"/>
          <w:color w:val="000000"/>
          <w:lang w:val="it-IT"/>
        </w:rPr>
        <w:tab/>
      </w:r>
      <w:r w:rsidRPr="00811E75">
        <w:rPr>
          <w:color w:val="000000"/>
          <w:lang w:val="it-IT"/>
        </w:rPr>
        <w:tab/>
        <w:t>- Phụ cấp cán bộ Đoàn trường: Bí thư Đoàn trường, Phó Bí thư Đoàn trường được hưởng phụ cấp như trưởng, phó trưởng phòng nghiệp vụ (theo Quyết định số: 13/2013/QĐ-TTg ngày 06/02/2013 của Thủ tướng Chính phủ về chế độ, chính sách đối với cán bộ Đoàn thanh niên cộng sản Hồ Chí Minh, Hội sinh viên Việt Nam, Hội Liên hiệp Thanh niên Việt Nam trong các cơ sở giáo dục và cơ sở dạy nghề).</w:t>
      </w:r>
    </w:p>
    <w:p w:rsidR="00411A94" w:rsidRPr="00227553" w:rsidRDefault="00411A94" w:rsidP="00411A94">
      <w:pPr>
        <w:tabs>
          <w:tab w:val="left" w:pos="545"/>
        </w:tabs>
        <w:jc w:val="both"/>
        <w:rPr>
          <w:color w:val="000000"/>
          <w:lang w:val="it-IT"/>
        </w:rPr>
      </w:pPr>
      <w:r w:rsidRPr="00227553">
        <w:rPr>
          <w:color w:val="000000"/>
          <w:lang w:val="it-IT"/>
        </w:rPr>
        <w:tab/>
        <w:t xml:space="preserve">- Chế độ cho giáo viên thể dục thực hiện theo Quyết định số </w:t>
      </w:r>
      <w:r w:rsidRPr="00811E75">
        <w:rPr>
          <w:color w:val="000000"/>
          <w:lang w:val="vi-VN"/>
        </w:rPr>
        <w:t>51/2012/QĐ-TTg</w:t>
      </w:r>
      <w:r w:rsidRPr="00227553">
        <w:rPr>
          <w:color w:val="000000"/>
          <w:lang w:val="it-IT"/>
        </w:rPr>
        <w:t xml:space="preserve"> ngày 16/11/2012 của Thủ tướng Chính phủ </w:t>
      </w:r>
      <w:r w:rsidRPr="00811E75">
        <w:rPr>
          <w:color w:val="000000"/>
          <w:lang w:val="vi-VN"/>
        </w:rPr>
        <w:t>quy định về chế độ bồi dưỡng, chế độ trang phục đối với giáo viên, giảng viên thể dục thể thao</w:t>
      </w:r>
      <w:r w:rsidRPr="00227553">
        <w:rPr>
          <w:color w:val="000000"/>
          <w:lang w:val="it-IT"/>
        </w:rPr>
        <w:t>.</w:t>
      </w:r>
    </w:p>
    <w:p w:rsidR="00411A94" w:rsidRPr="00811E75" w:rsidRDefault="00411A94" w:rsidP="00411A94">
      <w:pPr>
        <w:spacing w:line="380" w:lineRule="exact"/>
        <w:jc w:val="both"/>
        <w:rPr>
          <w:color w:val="000000"/>
          <w:lang w:val="es-ES"/>
        </w:rPr>
      </w:pPr>
      <w:r w:rsidRPr="00227553">
        <w:rPr>
          <w:color w:val="000000"/>
          <w:lang w:val="it-IT"/>
        </w:rPr>
        <w:tab/>
        <w:t xml:space="preserve">+ </w:t>
      </w:r>
      <w:r w:rsidRPr="00811E75">
        <w:rPr>
          <w:color w:val="000000"/>
          <w:lang w:val="es-ES"/>
        </w:rPr>
        <w:t xml:space="preserve">Chế độ trang phục: Đối với giảng viên dạy giáo dục thể chất được cấp bằng tiền để mua trang phục: 2.000.000 đồng/năm. Nguyên tắc chi trả: </w:t>
      </w:r>
      <w:r>
        <w:rPr>
          <w:color w:val="000000"/>
          <w:lang w:val="es-ES"/>
        </w:rPr>
        <w:t xml:space="preserve">Đầu năm học, khoa chuyên môn đề xuất khoán chi trình Hiệu trưởng phê duyệt, Phòng Kế hoạch - Tài vụ thực hiện thanh toán theo quy định. </w:t>
      </w:r>
    </w:p>
    <w:p w:rsidR="00411A94" w:rsidRPr="00F823B7" w:rsidRDefault="00411A94" w:rsidP="00411A94">
      <w:pPr>
        <w:widowControl w:val="0"/>
        <w:shd w:val="clear" w:color="auto" w:fill="FFFFFF"/>
        <w:spacing w:before="120" w:after="120"/>
        <w:ind w:firstLine="720"/>
        <w:jc w:val="both"/>
        <w:rPr>
          <w:color w:val="000000"/>
        </w:rPr>
      </w:pPr>
      <w:r w:rsidRPr="00811E75">
        <w:rPr>
          <w:color w:val="000000"/>
          <w:lang w:val="es-ES"/>
        </w:rPr>
        <w:t xml:space="preserve">+ Chế độ bồi dưỡng = 1%/ mức lương tối thiểu chung do Nhà nước quy định/ 1 tiết giảng thực hành. Nguyên tắc chi trả: </w:t>
      </w:r>
      <w:r w:rsidRPr="00F823B7">
        <w:rPr>
          <w:color w:val="000000"/>
        </w:rPr>
        <w:t xml:space="preserve">Cuối mỗi năm học, khoa chuyên môn làm Giấy đề xuất kèm theo Bảng tổng hợp số giờ dạy giáo dục thể chất, giáo dục quốc phòng </w:t>
      </w:r>
      <w:r>
        <w:rPr>
          <w:color w:val="000000"/>
        </w:rPr>
        <w:t>-</w:t>
      </w:r>
      <w:r w:rsidRPr="00F823B7">
        <w:rPr>
          <w:color w:val="000000"/>
        </w:rPr>
        <w:t xml:space="preserve"> an ninh của từng nhà giáo đã được Phòng Đào tạo</w:t>
      </w:r>
      <w:r>
        <w:rPr>
          <w:color w:val="000000"/>
        </w:rPr>
        <w:t xml:space="preserve"> - CT HSSV</w:t>
      </w:r>
      <w:r w:rsidRPr="00F823B7">
        <w:rPr>
          <w:color w:val="000000"/>
        </w:rPr>
        <w:t xml:space="preserve"> xác nhận,</w:t>
      </w:r>
      <w:r>
        <w:rPr>
          <w:color w:val="000000"/>
        </w:rPr>
        <w:t xml:space="preserve"> BGH nhà trường duyệt</w:t>
      </w:r>
      <w:r w:rsidRPr="00F823B7">
        <w:rPr>
          <w:color w:val="000000"/>
        </w:rPr>
        <w:t xml:space="preserve">. Căn cứ </w:t>
      </w:r>
      <w:r>
        <w:rPr>
          <w:color w:val="000000"/>
        </w:rPr>
        <w:t>Bảng tổng hợp đã</w:t>
      </w:r>
      <w:r w:rsidRPr="00F823B7">
        <w:rPr>
          <w:color w:val="000000"/>
        </w:rPr>
        <w:t xml:space="preserve"> được </w:t>
      </w:r>
      <w:r>
        <w:rPr>
          <w:color w:val="000000"/>
        </w:rPr>
        <w:t xml:space="preserve">BGH nhà trường </w:t>
      </w:r>
      <w:r w:rsidRPr="00F823B7">
        <w:rPr>
          <w:color w:val="000000"/>
        </w:rPr>
        <w:t xml:space="preserve">phê duyệt, phòng </w:t>
      </w:r>
      <w:r>
        <w:rPr>
          <w:color w:val="000000"/>
        </w:rPr>
        <w:t>Kế hoạch - Tài vụ</w:t>
      </w:r>
      <w:r w:rsidRPr="00F823B7">
        <w:rPr>
          <w:color w:val="000000"/>
        </w:rPr>
        <w:t xml:space="preserve"> thực hiện thanh toán chế độ bồi dưỡng cho nhà giáo theo đúng q</w:t>
      </w:r>
      <w:r>
        <w:rPr>
          <w:color w:val="000000"/>
        </w:rPr>
        <w:t>u</w:t>
      </w:r>
      <w:r w:rsidRPr="00F823B7">
        <w:rPr>
          <w:color w:val="000000"/>
        </w:rPr>
        <w:t>y định.</w:t>
      </w:r>
    </w:p>
    <w:p w:rsidR="00411A94" w:rsidRPr="00811E75" w:rsidRDefault="00411A94" w:rsidP="00411A94">
      <w:pPr>
        <w:tabs>
          <w:tab w:val="left" w:pos="545"/>
        </w:tabs>
        <w:jc w:val="both"/>
        <w:rPr>
          <w:color w:val="000000"/>
          <w:lang w:val="it-IT"/>
        </w:rPr>
      </w:pPr>
      <w:r w:rsidRPr="00811E75">
        <w:rPr>
          <w:b/>
          <w:color w:val="000000"/>
          <w:lang w:val="it-IT"/>
        </w:rPr>
        <w:tab/>
      </w:r>
      <w:r w:rsidRPr="00811E75">
        <w:rPr>
          <w:color w:val="000000"/>
          <w:lang w:val="it-IT"/>
        </w:rPr>
        <w:t>- Các khoản phụ cấp khác thực hiện theo quy định nhà nước.</w:t>
      </w:r>
    </w:p>
    <w:p w:rsidR="00411A94" w:rsidRPr="00811E75" w:rsidRDefault="00411A94" w:rsidP="00411A94">
      <w:pPr>
        <w:tabs>
          <w:tab w:val="left" w:pos="545"/>
        </w:tabs>
        <w:jc w:val="both"/>
        <w:rPr>
          <w:color w:val="000000"/>
          <w:lang w:val="it-IT"/>
        </w:rPr>
      </w:pPr>
      <w:r w:rsidRPr="00811E75">
        <w:rPr>
          <w:color w:val="000000"/>
          <w:lang w:val="it-IT"/>
        </w:rPr>
        <w:tab/>
        <w:t>Đối với các trường hợp khác không nêu tại phần này do Hiệu trưởng quyết định.</w:t>
      </w:r>
    </w:p>
    <w:p w:rsidR="00411A94" w:rsidRPr="00811E75" w:rsidRDefault="00411A94" w:rsidP="00411A94">
      <w:pPr>
        <w:tabs>
          <w:tab w:val="left" w:pos="545"/>
        </w:tabs>
        <w:jc w:val="both"/>
        <w:rPr>
          <w:color w:val="000000"/>
          <w:lang w:val="it-IT"/>
        </w:rPr>
      </w:pPr>
      <w:r>
        <w:rPr>
          <w:b/>
          <w:bCs w:val="0"/>
          <w:color w:val="000000"/>
          <w:lang w:val="it-IT"/>
        </w:rPr>
        <w:tab/>
      </w:r>
      <w:r w:rsidRPr="00811E75">
        <w:rPr>
          <w:b/>
          <w:bCs w:val="0"/>
          <w:color w:val="000000"/>
          <w:lang w:val="it-IT"/>
        </w:rPr>
        <w:t>Điều 8.</w:t>
      </w:r>
      <w:r w:rsidRPr="00811E75">
        <w:rPr>
          <w:b/>
          <w:color w:val="000000"/>
          <w:lang w:val="it-IT"/>
        </w:rPr>
        <w:t xml:space="preserve"> </w:t>
      </w:r>
      <w:r w:rsidRPr="000F7AF4">
        <w:rPr>
          <w:b/>
          <w:bCs w:val="0"/>
          <w:iCs w:val="0"/>
          <w:color w:val="000000"/>
          <w:highlight w:val="yellow"/>
          <w:lang w:val="it-IT"/>
        </w:rPr>
        <w:t>Thu nhập</w:t>
      </w:r>
      <w:r w:rsidRPr="00811E75">
        <w:rPr>
          <w:b/>
          <w:bCs w:val="0"/>
          <w:iCs w:val="0"/>
          <w:color w:val="000000"/>
          <w:lang w:val="it-IT"/>
        </w:rPr>
        <w:t xml:space="preserve"> tăng thêm</w:t>
      </w:r>
    </w:p>
    <w:p w:rsidR="00411A94" w:rsidRPr="00811E75" w:rsidRDefault="00411A94" w:rsidP="00411A94">
      <w:pPr>
        <w:ind w:firstLine="567"/>
        <w:jc w:val="both"/>
        <w:rPr>
          <w:bCs w:val="0"/>
          <w:iCs w:val="0"/>
          <w:color w:val="000000"/>
          <w:lang w:val="it-IT"/>
        </w:rPr>
      </w:pPr>
      <w:r w:rsidRPr="00811E75">
        <w:rPr>
          <w:bCs w:val="0"/>
          <w:iCs w:val="0"/>
          <w:color w:val="000000"/>
          <w:lang w:val="it-IT"/>
        </w:rPr>
        <w:t xml:space="preserve">Đối với </w:t>
      </w:r>
      <w:r w:rsidRPr="00227553">
        <w:rPr>
          <w:bCs w:val="0"/>
          <w:iCs w:val="0"/>
          <w:color w:val="000000"/>
          <w:lang w:val="it-IT"/>
        </w:rPr>
        <w:t xml:space="preserve">CBCCVC-NLĐ </w:t>
      </w:r>
      <w:r w:rsidRPr="00811E75">
        <w:rPr>
          <w:bCs w:val="0"/>
          <w:iCs w:val="0"/>
          <w:color w:val="000000"/>
          <w:lang w:val="it-IT"/>
        </w:rPr>
        <w:t xml:space="preserve">thuộc diện biên chế chính thức về Trường công tác thì được hưởng </w:t>
      </w:r>
      <w:r>
        <w:rPr>
          <w:bCs w:val="0"/>
          <w:iCs w:val="0"/>
          <w:color w:val="000000"/>
          <w:lang w:val="it-IT"/>
        </w:rPr>
        <w:t>thu nhập</w:t>
      </w:r>
      <w:r w:rsidRPr="00811E75">
        <w:rPr>
          <w:bCs w:val="0"/>
          <w:iCs w:val="0"/>
          <w:color w:val="000000"/>
          <w:lang w:val="it-IT"/>
        </w:rPr>
        <w:t xml:space="preserve"> tăng thêm.</w:t>
      </w:r>
    </w:p>
    <w:p w:rsidR="00411A94" w:rsidRPr="00811E75" w:rsidRDefault="00411A94" w:rsidP="00411A94">
      <w:pPr>
        <w:ind w:firstLine="567"/>
        <w:jc w:val="both"/>
        <w:rPr>
          <w:bCs w:val="0"/>
          <w:iCs w:val="0"/>
          <w:color w:val="000000"/>
          <w:lang w:val="it-IT"/>
        </w:rPr>
      </w:pPr>
      <w:r w:rsidRPr="00811E75">
        <w:rPr>
          <w:bCs w:val="0"/>
          <w:iCs w:val="0"/>
          <w:color w:val="000000"/>
          <w:lang w:val="it-IT"/>
        </w:rPr>
        <w:t xml:space="preserve">Đối với </w:t>
      </w:r>
      <w:r w:rsidRPr="00227553">
        <w:rPr>
          <w:bCs w:val="0"/>
          <w:iCs w:val="0"/>
          <w:color w:val="000000"/>
          <w:lang w:val="it-IT"/>
        </w:rPr>
        <w:t xml:space="preserve">CBCCVC-NLĐ </w:t>
      </w:r>
      <w:r w:rsidRPr="00811E75">
        <w:rPr>
          <w:bCs w:val="0"/>
          <w:iCs w:val="0"/>
          <w:color w:val="000000"/>
          <w:lang w:val="it-IT"/>
        </w:rPr>
        <w:t xml:space="preserve">có hợp đồng lao động từ 01 năm trở lên thì sau 01 năm làm việc mới được hưởng </w:t>
      </w:r>
      <w:r>
        <w:rPr>
          <w:bCs w:val="0"/>
          <w:iCs w:val="0"/>
          <w:color w:val="000000"/>
          <w:lang w:val="it-IT"/>
        </w:rPr>
        <w:t>thu nhập</w:t>
      </w:r>
      <w:r w:rsidRPr="00811E75">
        <w:rPr>
          <w:bCs w:val="0"/>
          <w:iCs w:val="0"/>
          <w:color w:val="000000"/>
          <w:lang w:val="it-IT"/>
        </w:rPr>
        <w:t xml:space="preserve"> tăng thêm.</w:t>
      </w:r>
    </w:p>
    <w:p w:rsidR="00411A94" w:rsidRPr="00811E75" w:rsidRDefault="00411A94" w:rsidP="00411A94">
      <w:pPr>
        <w:ind w:firstLine="567"/>
        <w:jc w:val="both"/>
        <w:rPr>
          <w:bCs w:val="0"/>
          <w:iCs w:val="0"/>
          <w:color w:val="000000"/>
          <w:lang w:val="it-IT"/>
        </w:rPr>
      </w:pPr>
      <w:r w:rsidRPr="00811E75">
        <w:rPr>
          <w:bCs w:val="0"/>
          <w:iCs w:val="0"/>
          <w:color w:val="000000"/>
          <w:lang w:val="it-IT"/>
        </w:rPr>
        <w:t xml:space="preserve">Đối với những hợp đồng lao động dưới 01 năm, hợp đồng lao động theo hình thức trả khoán gọn theo thỏa thuận hợp đồng, thì không được hưởng </w:t>
      </w:r>
      <w:r>
        <w:rPr>
          <w:bCs w:val="0"/>
          <w:iCs w:val="0"/>
          <w:color w:val="000000"/>
          <w:lang w:val="it-IT"/>
        </w:rPr>
        <w:t>thu nhập</w:t>
      </w:r>
      <w:r w:rsidRPr="00811E75">
        <w:rPr>
          <w:bCs w:val="0"/>
          <w:iCs w:val="0"/>
          <w:color w:val="000000"/>
          <w:lang w:val="it-IT"/>
        </w:rPr>
        <w:t xml:space="preserve"> tăng thêm.</w:t>
      </w:r>
    </w:p>
    <w:p w:rsidR="00411A94" w:rsidRPr="00811E75" w:rsidRDefault="00411A94" w:rsidP="00411A94">
      <w:pPr>
        <w:ind w:firstLine="567"/>
        <w:jc w:val="both"/>
        <w:rPr>
          <w:b/>
          <w:bCs w:val="0"/>
          <w:i/>
          <w:iCs w:val="0"/>
          <w:color w:val="000000"/>
          <w:lang w:val="it-IT"/>
        </w:rPr>
      </w:pPr>
      <w:r w:rsidRPr="00811E75">
        <w:rPr>
          <w:b/>
          <w:bCs w:val="0"/>
          <w:i/>
          <w:iCs w:val="0"/>
          <w:color w:val="000000"/>
          <w:lang w:val="it-IT"/>
        </w:rPr>
        <w:t>Cách tính như sau:</w:t>
      </w:r>
    </w:p>
    <w:p w:rsidR="00411A94" w:rsidRPr="00811E75" w:rsidRDefault="00411A94" w:rsidP="00411A94">
      <w:pPr>
        <w:ind w:firstLine="567"/>
        <w:jc w:val="both"/>
        <w:rPr>
          <w:bCs w:val="0"/>
          <w:iCs w:val="0"/>
          <w:color w:val="000000"/>
          <w:lang w:val="it-IT"/>
        </w:rPr>
      </w:pPr>
      <w:r>
        <w:rPr>
          <w:bCs w:val="0"/>
          <w:iCs w:val="0"/>
          <w:color w:val="000000"/>
          <w:lang w:val="it-IT"/>
        </w:rPr>
        <w:t xml:space="preserve">Thu nhập </w:t>
      </w:r>
      <w:r w:rsidRPr="00811E75">
        <w:rPr>
          <w:bCs w:val="0"/>
          <w:iCs w:val="0"/>
          <w:color w:val="000000"/>
          <w:lang w:val="it-IT"/>
        </w:rPr>
        <w:t>tăng thêm = Lương tối thiểu x Hệ số lương tại thời điểm được tính x Hệ số trách nhiệm x Hệ số thi đua tháng (năm) x Hệ số K</w:t>
      </w:r>
      <w:r>
        <w:rPr>
          <w:bCs w:val="0"/>
          <w:iCs w:val="0"/>
          <w:color w:val="000000"/>
          <w:lang w:val="it-IT"/>
        </w:rPr>
        <w:t xml:space="preserve"> (hệ số luôn thay </w:t>
      </w:r>
      <w:r w:rsidRPr="00811E75">
        <w:rPr>
          <w:bCs w:val="0"/>
          <w:iCs w:val="0"/>
          <w:color w:val="000000"/>
          <w:lang w:val="it-IT"/>
        </w:rPr>
        <w:t>đổi).</w:t>
      </w:r>
    </w:p>
    <w:p w:rsidR="00411A94" w:rsidRPr="00811E75" w:rsidRDefault="00411A94" w:rsidP="00411A94">
      <w:pPr>
        <w:ind w:firstLine="567"/>
        <w:jc w:val="both"/>
        <w:rPr>
          <w:bCs w:val="0"/>
          <w:iCs w:val="0"/>
          <w:color w:val="000000"/>
          <w:lang w:val="it-IT"/>
        </w:rPr>
      </w:pPr>
      <w:r w:rsidRPr="00811E75">
        <w:rPr>
          <w:bCs w:val="0"/>
          <w:iCs w:val="0"/>
          <w:color w:val="000000"/>
          <w:lang w:val="it-IT"/>
        </w:rPr>
        <w:t>+ Lương tối thiểu: Theo mức lương hiện hành tại thời điểm tính tăng thêm.</w:t>
      </w:r>
    </w:p>
    <w:p w:rsidR="00411A94" w:rsidRDefault="00411A94" w:rsidP="00411A94">
      <w:pPr>
        <w:ind w:firstLine="567"/>
        <w:jc w:val="both"/>
        <w:rPr>
          <w:bCs w:val="0"/>
          <w:iCs w:val="0"/>
          <w:color w:val="000000"/>
          <w:lang w:val="it-IT"/>
        </w:rPr>
      </w:pPr>
      <w:r>
        <w:rPr>
          <w:bCs w:val="0"/>
          <w:iCs w:val="0"/>
          <w:color w:val="000000"/>
          <w:lang w:val="it-IT"/>
        </w:rPr>
        <w:t>+ Hệ số lương: Tổng h</w:t>
      </w:r>
      <w:r w:rsidRPr="00811E75">
        <w:rPr>
          <w:bCs w:val="0"/>
          <w:iCs w:val="0"/>
          <w:color w:val="000000"/>
          <w:lang w:val="it-IT"/>
        </w:rPr>
        <w:t xml:space="preserve">ệ số lương ngạch bậc, chức vụ </w:t>
      </w:r>
      <w:r>
        <w:rPr>
          <w:bCs w:val="0"/>
          <w:iCs w:val="0"/>
          <w:color w:val="000000"/>
          <w:lang w:val="it-IT"/>
        </w:rPr>
        <w:t>c</w:t>
      </w:r>
      <w:r w:rsidRPr="00F706FF">
        <w:rPr>
          <w:bCs w:val="0"/>
          <w:iCs w:val="0"/>
          <w:color w:val="000000"/>
          <w:lang w:val="it-IT"/>
        </w:rPr>
        <w:t>ủa</w:t>
      </w:r>
      <w:r w:rsidRPr="00811E75">
        <w:rPr>
          <w:bCs w:val="0"/>
          <w:iCs w:val="0"/>
          <w:color w:val="000000"/>
          <w:lang w:val="it-IT"/>
        </w:rPr>
        <w:t xml:space="preserve"> CBCC, VC, NLĐ</w:t>
      </w:r>
      <w:r>
        <w:rPr>
          <w:bCs w:val="0"/>
          <w:iCs w:val="0"/>
          <w:color w:val="000000"/>
          <w:lang w:val="it-IT"/>
        </w:rPr>
        <w:t>.</w:t>
      </w:r>
      <w:r w:rsidRPr="00811E75">
        <w:rPr>
          <w:bCs w:val="0"/>
          <w:iCs w:val="0"/>
          <w:color w:val="000000"/>
          <w:lang w:val="it-IT"/>
        </w:rPr>
        <w:t xml:space="preserve"> </w:t>
      </w:r>
    </w:p>
    <w:p w:rsidR="00411A94" w:rsidRPr="00811E75" w:rsidRDefault="00411A94" w:rsidP="00411A94">
      <w:pPr>
        <w:ind w:firstLine="567"/>
        <w:jc w:val="both"/>
        <w:rPr>
          <w:bCs w:val="0"/>
          <w:iCs w:val="0"/>
          <w:color w:val="000000"/>
          <w:lang w:val="it-IT"/>
        </w:rPr>
      </w:pPr>
      <w:r w:rsidRPr="00811E75">
        <w:rPr>
          <w:bCs w:val="0"/>
          <w:iCs w:val="0"/>
          <w:color w:val="000000"/>
          <w:lang w:val="it-IT"/>
        </w:rPr>
        <w:t xml:space="preserve">+ Hệ số thi đua tháng (năm) được tính: Hiệu suất công tác của từng </w:t>
      </w:r>
      <w:r w:rsidRPr="00227553">
        <w:rPr>
          <w:bCs w:val="0"/>
          <w:iCs w:val="0"/>
          <w:color w:val="000000"/>
          <w:lang w:val="it-IT"/>
        </w:rPr>
        <w:t xml:space="preserve">CBCCVC-NLĐ </w:t>
      </w:r>
      <w:r w:rsidRPr="00811E75">
        <w:rPr>
          <w:bCs w:val="0"/>
          <w:iCs w:val="0"/>
          <w:color w:val="000000"/>
          <w:lang w:val="it-IT"/>
        </w:rPr>
        <w:t>phân loại theo bình bầu A, B, C, không xếp loại</w:t>
      </w:r>
    </w:p>
    <w:p w:rsidR="00411A94" w:rsidRPr="00811E75" w:rsidRDefault="00411A94" w:rsidP="00411A94">
      <w:pPr>
        <w:tabs>
          <w:tab w:val="left" w:pos="4536"/>
          <w:tab w:val="left" w:pos="5103"/>
        </w:tabs>
        <w:ind w:firstLine="1134"/>
        <w:jc w:val="both"/>
        <w:rPr>
          <w:bCs w:val="0"/>
          <w:iCs w:val="0"/>
          <w:color w:val="000000"/>
          <w:lang w:val="it-IT"/>
        </w:rPr>
      </w:pPr>
      <w:r w:rsidRPr="00811E75">
        <w:rPr>
          <w:bCs w:val="0"/>
          <w:iCs w:val="0"/>
          <w:color w:val="000000"/>
          <w:lang w:val="it-IT"/>
        </w:rPr>
        <w:t xml:space="preserve">Nếu không xếp loại hệ số </w:t>
      </w:r>
      <w:r w:rsidRPr="00811E75">
        <w:rPr>
          <w:bCs w:val="0"/>
          <w:iCs w:val="0"/>
          <w:color w:val="000000"/>
          <w:lang w:val="it-IT"/>
        </w:rPr>
        <w:tab/>
        <w:t xml:space="preserve">= </w:t>
      </w:r>
      <w:r w:rsidRPr="00811E75">
        <w:rPr>
          <w:bCs w:val="0"/>
          <w:iCs w:val="0"/>
          <w:color w:val="000000"/>
          <w:lang w:val="it-IT"/>
        </w:rPr>
        <w:tab/>
        <w:t>0,0</w:t>
      </w:r>
    </w:p>
    <w:p w:rsidR="00411A94" w:rsidRPr="00811E75" w:rsidRDefault="00411A94" w:rsidP="00411A94">
      <w:pPr>
        <w:tabs>
          <w:tab w:val="left" w:pos="4536"/>
          <w:tab w:val="left" w:pos="5103"/>
        </w:tabs>
        <w:ind w:firstLine="1134"/>
        <w:jc w:val="both"/>
        <w:rPr>
          <w:bCs w:val="0"/>
          <w:iCs w:val="0"/>
          <w:color w:val="000000"/>
          <w:lang w:val="it-IT"/>
        </w:rPr>
      </w:pPr>
      <w:r w:rsidRPr="00811E75">
        <w:rPr>
          <w:bCs w:val="0"/>
          <w:iCs w:val="0"/>
          <w:color w:val="000000"/>
          <w:lang w:val="it-IT"/>
        </w:rPr>
        <w:t xml:space="preserve">Nếu đạt loại A hệ số </w:t>
      </w:r>
      <w:r w:rsidRPr="00811E75">
        <w:rPr>
          <w:bCs w:val="0"/>
          <w:iCs w:val="0"/>
          <w:color w:val="000000"/>
          <w:lang w:val="it-IT"/>
        </w:rPr>
        <w:tab/>
        <w:t xml:space="preserve">= </w:t>
      </w:r>
      <w:r w:rsidRPr="00811E75">
        <w:rPr>
          <w:bCs w:val="0"/>
          <w:iCs w:val="0"/>
          <w:color w:val="000000"/>
          <w:lang w:val="it-IT"/>
        </w:rPr>
        <w:tab/>
        <w:t>1,0</w:t>
      </w:r>
    </w:p>
    <w:p w:rsidR="00411A94" w:rsidRDefault="00411A94" w:rsidP="00411A94">
      <w:pPr>
        <w:tabs>
          <w:tab w:val="left" w:pos="4536"/>
          <w:tab w:val="left" w:pos="5103"/>
        </w:tabs>
        <w:ind w:firstLine="1134"/>
        <w:jc w:val="both"/>
        <w:rPr>
          <w:bCs w:val="0"/>
          <w:iCs w:val="0"/>
          <w:color w:val="000000"/>
          <w:lang w:val="it-IT"/>
        </w:rPr>
      </w:pPr>
      <w:r w:rsidRPr="00811E75">
        <w:rPr>
          <w:bCs w:val="0"/>
          <w:iCs w:val="0"/>
          <w:color w:val="000000"/>
          <w:lang w:val="it-IT"/>
        </w:rPr>
        <w:t xml:space="preserve">Nếu đạt loại B hệ số </w:t>
      </w:r>
      <w:r w:rsidRPr="00811E75">
        <w:rPr>
          <w:bCs w:val="0"/>
          <w:iCs w:val="0"/>
          <w:color w:val="000000"/>
          <w:lang w:val="it-IT"/>
        </w:rPr>
        <w:tab/>
        <w:t xml:space="preserve">= </w:t>
      </w:r>
      <w:r w:rsidRPr="00811E75">
        <w:rPr>
          <w:bCs w:val="0"/>
          <w:iCs w:val="0"/>
          <w:color w:val="000000"/>
          <w:lang w:val="it-IT"/>
        </w:rPr>
        <w:tab/>
        <w:t>0,8</w:t>
      </w:r>
      <w:r w:rsidRPr="00811E75">
        <w:rPr>
          <w:bCs w:val="0"/>
          <w:iCs w:val="0"/>
          <w:color w:val="000000"/>
          <w:lang w:val="it-IT"/>
        </w:rPr>
        <w:tab/>
      </w:r>
    </w:p>
    <w:p w:rsidR="001F1A6A" w:rsidRPr="00811E75" w:rsidRDefault="001F1A6A" w:rsidP="00411A94">
      <w:pPr>
        <w:tabs>
          <w:tab w:val="left" w:pos="4536"/>
          <w:tab w:val="left" w:pos="5103"/>
        </w:tabs>
        <w:ind w:firstLine="1134"/>
        <w:jc w:val="both"/>
        <w:rPr>
          <w:bCs w:val="0"/>
          <w:iCs w:val="0"/>
          <w:color w:val="000000"/>
          <w:lang w:val="it-IT"/>
        </w:rPr>
      </w:pPr>
    </w:p>
    <w:p w:rsidR="00411A94" w:rsidRPr="00811E75" w:rsidRDefault="00411A94" w:rsidP="00411A94">
      <w:pPr>
        <w:tabs>
          <w:tab w:val="left" w:pos="4536"/>
          <w:tab w:val="left" w:pos="5103"/>
        </w:tabs>
        <w:ind w:firstLine="1134"/>
        <w:jc w:val="both"/>
        <w:rPr>
          <w:bCs w:val="0"/>
          <w:iCs w:val="0"/>
          <w:color w:val="000000"/>
          <w:lang w:val="it-IT"/>
        </w:rPr>
      </w:pPr>
      <w:r w:rsidRPr="00811E75">
        <w:rPr>
          <w:bCs w:val="0"/>
          <w:iCs w:val="0"/>
          <w:color w:val="000000"/>
          <w:lang w:val="it-IT"/>
        </w:rPr>
        <w:t xml:space="preserve">Nếu đạt loại C hệ số </w:t>
      </w:r>
      <w:r w:rsidRPr="00811E75">
        <w:rPr>
          <w:bCs w:val="0"/>
          <w:iCs w:val="0"/>
          <w:color w:val="000000"/>
          <w:lang w:val="it-IT"/>
        </w:rPr>
        <w:tab/>
        <w:t xml:space="preserve">= </w:t>
      </w:r>
      <w:r w:rsidRPr="00811E75">
        <w:rPr>
          <w:bCs w:val="0"/>
          <w:iCs w:val="0"/>
          <w:color w:val="000000"/>
          <w:lang w:val="it-IT"/>
        </w:rPr>
        <w:tab/>
        <w:t>0,5</w:t>
      </w:r>
    </w:p>
    <w:p w:rsidR="00411A94" w:rsidRPr="00811E75" w:rsidRDefault="00411A94" w:rsidP="00411A94">
      <w:pPr>
        <w:jc w:val="both"/>
        <w:rPr>
          <w:b/>
          <w:bCs w:val="0"/>
          <w:i/>
          <w:iCs w:val="0"/>
          <w:color w:val="000000"/>
          <w:spacing w:val="-4"/>
          <w:u w:val="single"/>
          <w:lang w:val="it-IT"/>
        </w:rPr>
      </w:pPr>
      <w:r w:rsidRPr="00811E75">
        <w:rPr>
          <w:b/>
          <w:bCs w:val="0"/>
          <w:i/>
          <w:iCs w:val="0"/>
          <w:color w:val="000000"/>
          <w:spacing w:val="-4"/>
          <w:lang w:val="it-IT"/>
        </w:rPr>
        <w:tab/>
      </w:r>
      <w:r w:rsidRPr="000F7AF4">
        <w:rPr>
          <w:b/>
          <w:bCs w:val="0"/>
          <w:i/>
          <w:iCs w:val="0"/>
          <w:color w:val="000000"/>
          <w:spacing w:val="-4"/>
          <w:highlight w:val="yellow"/>
          <w:lang w:val="it-IT"/>
        </w:rPr>
        <w:t>Trường hợp khác:</w:t>
      </w:r>
      <w:r w:rsidRPr="000F7AF4">
        <w:rPr>
          <w:bCs w:val="0"/>
          <w:iCs w:val="0"/>
          <w:color w:val="000000"/>
          <w:spacing w:val="-4"/>
          <w:highlight w:val="yellow"/>
          <w:lang w:val="it-IT"/>
        </w:rPr>
        <w:t xml:space="preserve"> CBCCVC-NLĐ được Nhà trường đồng ý cho đi học có thời gian trên 30 ngày (01 tháng) được hưởng hệ số = 0,4.</w:t>
      </w:r>
    </w:p>
    <w:p w:rsidR="00411A94" w:rsidRPr="00811E75" w:rsidRDefault="00411A94" w:rsidP="00411A94">
      <w:pPr>
        <w:ind w:firstLine="567"/>
        <w:jc w:val="both"/>
        <w:rPr>
          <w:bCs w:val="0"/>
          <w:iCs w:val="0"/>
          <w:color w:val="000000"/>
          <w:lang w:val="it-IT"/>
        </w:rPr>
      </w:pPr>
      <w:r w:rsidRPr="00811E75">
        <w:rPr>
          <w:bCs w:val="0"/>
          <w:iCs w:val="0"/>
          <w:color w:val="000000"/>
          <w:lang w:val="it-IT"/>
        </w:rPr>
        <w:t>+ Hệ số K: Tùy tình hình thực tế nguồn kinh phí tiết kiệm của Trường hàng quý, hàng năm Hiệu trưởng quyết định mức hưởng hệ số K.</w:t>
      </w:r>
    </w:p>
    <w:p w:rsidR="00411A94" w:rsidRPr="00811E75" w:rsidRDefault="00411A94" w:rsidP="00411A94">
      <w:pPr>
        <w:ind w:firstLine="567"/>
        <w:jc w:val="both"/>
        <w:rPr>
          <w:bCs w:val="0"/>
          <w:iCs w:val="0"/>
          <w:color w:val="000000"/>
          <w:lang w:val="it-IT"/>
        </w:rPr>
      </w:pPr>
      <w:r w:rsidRPr="00811E75">
        <w:rPr>
          <w:bCs w:val="0"/>
          <w:iCs w:val="0"/>
          <w:color w:val="000000"/>
          <w:lang w:val="it-IT"/>
        </w:rPr>
        <w:t>+ Hệ số trách nhiệm được tính:</w:t>
      </w:r>
    </w:p>
    <w:p w:rsidR="00411A94" w:rsidRPr="00811E75" w:rsidRDefault="00411A94" w:rsidP="00411A94">
      <w:pPr>
        <w:tabs>
          <w:tab w:val="left" w:pos="8505"/>
        </w:tabs>
        <w:ind w:firstLine="1134"/>
        <w:jc w:val="both"/>
        <w:rPr>
          <w:bCs w:val="0"/>
          <w:iCs w:val="0"/>
          <w:color w:val="000000"/>
          <w:lang w:val="it-IT"/>
        </w:rPr>
      </w:pPr>
      <w:r w:rsidRPr="00811E75">
        <w:rPr>
          <w:bCs w:val="0"/>
          <w:iCs w:val="0"/>
          <w:color w:val="000000"/>
          <w:lang w:val="it-IT"/>
        </w:rPr>
        <w:t xml:space="preserve">* Hiệu trưởng </w:t>
      </w:r>
      <w:r w:rsidRPr="00811E75">
        <w:rPr>
          <w:bCs w:val="0"/>
          <w:iCs w:val="0"/>
          <w:color w:val="000000"/>
          <w:lang w:val="it-IT"/>
        </w:rPr>
        <w:tab/>
        <w:t>2.0</w:t>
      </w:r>
    </w:p>
    <w:p w:rsidR="00411A94" w:rsidRPr="00811E75" w:rsidRDefault="00411A94" w:rsidP="00411A94">
      <w:pPr>
        <w:tabs>
          <w:tab w:val="left" w:pos="8505"/>
        </w:tabs>
        <w:ind w:firstLine="1134"/>
        <w:jc w:val="both"/>
        <w:rPr>
          <w:bCs w:val="0"/>
          <w:iCs w:val="0"/>
          <w:color w:val="000000"/>
          <w:lang w:val="it-IT"/>
        </w:rPr>
      </w:pPr>
      <w:r w:rsidRPr="00811E75">
        <w:rPr>
          <w:bCs w:val="0"/>
          <w:iCs w:val="0"/>
          <w:color w:val="000000"/>
          <w:lang w:val="it-IT"/>
        </w:rPr>
        <w:t>* Hiệu phó</w:t>
      </w:r>
      <w:r w:rsidRPr="00811E75">
        <w:rPr>
          <w:bCs w:val="0"/>
          <w:iCs w:val="0"/>
          <w:color w:val="000000"/>
          <w:lang w:val="it-IT"/>
        </w:rPr>
        <w:tab/>
        <w:t>1.8</w:t>
      </w:r>
    </w:p>
    <w:p w:rsidR="00411A94" w:rsidRPr="00811E75" w:rsidRDefault="00411A94" w:rsidP="00411A94">
      <w:pPr>
        <w:tabs>
          <w:tab w:val="left" w:pos="8505"/>
        </w:tabs>
        <w:ind w:firstLine="1134"/>
        <w:jc w:val="both"/>
        <w:rPr>
          <w:bCs w:val="0"/>
          <w:iCs w:val="0"/>
          <w:color w:val="000000"/>
          <w:lang w:val="it-IT"/>
        </w:rPr>
      </w:pPr>
      <w:r w:rsidRPr="00811E75">
        <w:rPr>
          <w:bCs w:val="0"/>
          <w:iCs w:val="0"/>
          <w:color w:val="000000"/>
          <w:lang w:val="it-IT"/>
        </w:rPr>
        <w:t xml:space="preserve">* Trưởng phòng, khoa, trung tâm hoặc tương đương, </w:t>
      </w:r>
    </w:p>
    <w:p w:rsidR="00411A94" w:rsidRPr="00811E75" w:rsidRDefault="00411A94" w:rsidP="00411A94">
      <w:pPr>
        <w:tabs>
          <w:tab w:val="left" w:pos="8505"/>
        </w:tabs>
        <w:ind w:firstLine="1134"/>
        <w:jc w:val="both"/>
        <w:rPr>
          <w:bCs w:val="0"/>
          <w:iCs w:val="0"/>
          <w:color w:val="000000"/>
          <w:lang w:val="it-IT"/>
        </w:rPr>
      </w:pPr>
      <w:r w:rsidRPr="00811E75">
        <w:rPr>
          <w:bCs w:val="0"/>
          <w:iCs w:val="0"/>
          <w:color w:val="000000"/>
          <w:lang w:val="it-IT"/>
        </w:rPr>
        <w:t xml:space="preserve">kế toán trưởng </w:t>
      </w:r>
      <w:r w:rsidRPr="00811E75">
        <w:rPr>
          <w:bCs w:val="0"/>
          <w:iCs w:val="0"/>
          <w:color w:val="000000"/>
          <w:lang w:val="it-IT"/>
        </w:rPr>
        <w:tab/>
        <w:t>1.6</w:t>
      </w:r>
    </w:p>
    <w:p w:rsidR="00411A94" w:rsidRPr="00811E75" w:rsidRDefault="00411A94" w:rsidP="00411A94">
      <w:pPr>
        <w:tabs>
          <w:tab w:val="left" w:pos="8505"/>
        </w:tabs>
        <w:ind w:firstLine="1134"/>
        <w:jc w:val="both"/>
        <w:rPr>
          <w:bCs w:val="0"/>
          <w:iCs w:val="0"/>
          <w:color w:val="000000"/>
          <w:lang w:val="it-IT"/>
        </w:rPr>
      </w:pPr>
      <w:r w:rsidRPr="00811E75">
        <w:rPr>
          <w:bCs w:val="0"/>
          <w:iCs w:val="0"/>
          <w:color w:val="000000"/>
          <w:lang w:val="it-IT"/>
        </w:rPr>
        <w:t>* Phó phòng, khoa hoặc tương đương</w:t>
      </w:r>
      <w:r w:rsidRPr="00811E75">
        <w:rPr>
          <w:bCs w:val="0"/>
          <w:iCs w:val="0"/>
          <w:color w:val="000000"/>
          <w:lang w:val="it-IT"/>
        </w:rPr>
        <w:tab/>
        <w:t>1.5</w:t>
      </w:r>
    </w:p>
    <w:p w:rsidR="00411A94" w:rsidRPr="00227553" w:rsidRDefault="00411A94" w:rsidP="00411A94">
      <w:pPr>
        <w:tabs>
          <w:tab w:val="left" w:pos="8505"/>
        </w:tabs>
        <w:ind w:firstLine="1134"/>
        <w:jc w:val="both"/>
        <w:rPr>
          <w:bCs w:val="0"/>
          <w:iCs w:val="0"/>
          <w:color w:val="000000"/>
          <w:lang w:val="it-IT"/>
        </w:rPr>
      </w:pPr>
      <w:r w:rsidRPr="00811E75">
        <w:rPr>
          <w:bCs w:val="0"/>
          <w:iCs w:val="0"/>
          <w:color w:val="000000"/>
          <w:lang w:val="vi-VN"/>
        </w:rPr>
        <w:t xml:space="preserve">* Tổ trưởng trực thuộc </w:t>
      </w:r>
      <w:r w:rsidRPr="00811E75">
        <w:rPr>
          <w:bCs w:val="0"/>
          <w:iCs w:val="0"/>
          <w:color w:val="000000"/>
          <w:lang w:val="it-IT"/>
        </w:rPr>
        <w:t>phòng, khoa, trung tâm, kế toán viên</w:t>
      </w:r>
      <w:r w:rsidRPr="00811E75">
        <w:rPr>
          <w:bCs w:val="0"/>
          <w:iCs w:val="0"/>
          <w:color w:val="000000"/>
          <w:lang w:val="vi-VN"/>
        </w:rPr>
        <w:tab/>
        <w:t>1.</w:t>
      </w:r>
      <w:r w:rsidRPr="00227553">
        <w:rPr>
          <w:bCs w:val="0"/>
          <w:iCs w:val="0"/>
          <w:color w:val="000000"/>
          <w:lang w:val="it-IT"/>
        </w:rPr>
        <w:t>4</w:t>
      </w:r>
    </w:p>
    <w:p w:rsidR="00411A94" w:rsidRPr="00227553" w:rsidRDefault="00411A94" w:rsidP="00411A94">
      <w:pPr>
        <w:tabs>
          <w:tab w:val="left" w:pos="8505"/>
        </w:tabs>
        <w:ind w:firstLine="1134"/>
        <w:jc w:val="both"/>
        <w:rPr>
          <w:bCs w:val="0"/>
          <w:iCs w:val="0"/>
          <w:color w:val="000000"/>
          <w:lang w:val="it-IT"/>
        </w:rPr>
      </w:pPr>
      <w:r w:rsidRPr="00227553">
        <w:rPr>
          <w:bCs w:val="0"/>
          <w:iCs w:val="0"/>
          <w:color w:val="000000"/>
          <w:lang w:val="it-IT"/>
        </w:rPr>
        <w:t>* Riêng viên chức hành chính và HĐLĐ trên 1 năm</w:t>
      </w:r>
      <w:r w:rsidRPr="00227553">
        <w:rPr>
          <w:bCs w:val="0"/>
          <w:iCs w:val="0"/>
          <w:color w:val="000000"/>
          <w:lang w:val="it-IT"/>
        </w:rPr>
        <w:tab/>
        <w:t>1.3</w:t>
      </w:r>
    </w:p>
    <w:p w:rsidR="00411A94" w:rsidRPr="00227553" w:rsidRDefault="00411A94" w:rsidP="00411A94">
      <w:pPr>
        <w:tabs>
          <w:tab w:val="left" w:pos="8505"/>
        </w:tabs>
        <w:ind w:firstLine="1134"/>
        <w:jc w:val="both"/>
        <w:rPr>
          <w:bCs w:val="0"/>
          <w:iCs w:val="0"/>
          <w:color w:val="000000"/>
          <w:lang w:val="it-IT"/>
        </w:rPr>
      </w:pPr>
      <w:r w:rsidRPr="00227553">
        <w:rPr>
          <w:bCs w:val="0"/>
          <w:iCs w:val="0"/>
          <w:color w:val="000000"/>
          <w:lang w:val="it-IT"/>
        </w:rPr>
        <w:t xml:space="preserve"> (không có hưởng phụ cấp giảng dạy)</w:t>
      </w:r>
    </w:p>
    <w:p w:rsidR="00411A94" w:rsidRPr="00227553" w:rsidRDefault="00411A94" w:rsidP="00411A94">
      <w:pPr>
        <w:tabs>
          <w:tab w:val="left" w:pos="8505"/>
        </w:tabs>
        <w:ind w:firstLine="1134"/>
        <w:jc w:val="both"/>
        <w:rPr>
          <w:bCs w:val="0"/>
          <w:iCs w:val="0"/>
          <w:color w:val="000000"/>
          <w:lang w:val="it-IT"/>
        </w:rPr>
      </w:pPr>
      <w:r w:rsidRPr="00227553">
        <w:rPr>
          <w:bCs w:val="0"/>
          <w:iCs w:val="0"/>
          <w:color w:val="000000"/>
          <w:lang w:val="it-IT"/>
        </w:rPr>
        <w:t>* Giáo viên</w:t>
      </w:r>
      <w:r w:rsidRPr="00227553">
        <w:rPr>
          <w:bCs w:val="0"/>
          <w:iCs w:val="0"/>
          <w:color w:val="000000"/>
          <w:lang w:val="it-IT"/>
        </w:rPr>
        <w:tab/>
        <w:t>1.0</w:t>
      </w:r>
    </w:p>
    <w:p w:rsidR="00411A94" w:rsidRPr="00811E75" w:rsidRDefault="00411A94" w:rsidP="00411A94">
      <w:pPr>
        <w:ind w:firstLine="567"/>
        <w:jc w:val="both"/>
        <w:rPr>
          <w:b/>
          <w:bCs w:val="0"/>
          <w:iCs w:val="0"/>
          <w:color w:val="000000"/>
          <w:lang w:val="it-IT"/>
        </w:rPr>
      </w:pPr>
      <w:r w:rsidRPr="00811E75">
        <w:rPr>
          <w:b/>
          <w:bCs w:val="0"/>
          <w:color w:val="000000"/>
          <w:lang w:val="it-IT"/>
        </w:rPr>
        <w:t>Điều 9.</w:t>
      </w:r>
      <w:r w:rsidRPr="00811E75">
        <w:rPr>
          <w:color w:val="000000"/>
          <w:lang w:val="it-IT"/>
        </w:rPr>
        <w:t xml:space="preserve"> </w:t>
      </w:r>
      <w:r w:rsidRPr="00811E75">
        <w:rPr>
          <w:b/>
          <w:bCs w:val="0"/>
          <w:iCs w:val="0"/>
          <w:color w:val="000000"/>
          <w:lang w:val="it-IT"/>
        </w:rPr>
        <w:t xml:space="preserve">Tiền công </w:t>
      </w:r>
    </w:p>
    <w:p w:rsidR="00411A94" w:rsidRPr="00811E75" w:rsidRDefault="00411A94" w:rsidP="00411A94">
      <w:pPr>
        <w:ind w:firstLine="567"/>
        <w:jc w:val="both"/>
        <w:rPr>
          <w:color w:val="000000"/>
          <w:lang w:val="it-IT"/>
        </w:rPr>
      </w:pPr>
      <w:r w:rsidRPr="00811E75">
        <w:rPr>
          <w:color w:val="000000"/>
          <w:lang w:val="it-IT"/>
        </w:rPr>
        <w:t>Đối với người lao động, hợp đồng theo thời vụ: Tiền lương được trả theo thỏa thuận hợp đồng lao động giữa đơn vị và người lao động.</w:t>
      </w:r>
    </w:p>
    <w:p w:rsidR="00411A94" w:rsidRPr="00811E75" w:rsidRDefault="00411A94" w:rsidP="00411A94">
      <w:pPr>
        <w:ind w:firstLine="567"/>
        <w:jc w:val="both"/>
        <w:rPr>
          <w:b/>
          <w:color w:val="000000"/>
          <w:lang w:val="it-IT"/>
        </w:rPr>
      </w:pPr>
      <w:r w:rsidRPr="00811E75">
        <w:rPr>
          <w:b/>
          <w:bCs w:val="0"/>
          <w:color w:val="000000"/>
          <w:lang w:val="it-IT"/>
        </w:rPr>
        <w:t>Điều 10.</w:t>
      </w:r>
      <w:r w:rsidRPr="00811E75">
        <w:rPr>
          <w:b/>
          <w:color w:val="000000"/>
          <w:lang w:val="it-IT"/>
        </w:rPr>
        <w:t xml:space="preserve"> Tiền thưởng: </w:t>
      </w:r>
      <w:r w:rsidRPr="00811E75">
        <w:rPr>
          <w:color w:val="000000"/>
          <w:lang w:val="it-IT"/>
        </w:rPr>
        <w:t>Thực hiện theo các quy định hiện hành.</w:t>
      </w:r>
    </w:p>
    <w:p w:rsidR="00411A94" w:rsidRPr="00811E75" w:rsidRDefault="00411A94" w:rsidP="00411A94">
      <w:pPr>
        <w:ind w:firstLine="567"/>
        <w:jc w:val="both"/>
        <w:rPr>
          <w:b/>
          <w:bCs w:val="0"/>
          <w:iCs w:val="0"/>
          <w:color w:val="000000"/>
          <w:lang w:val="it-IT"/>
        </w:rPr>
      </w:pPr>
      <w:r w:rsidRPr="00811E75">
        <w:rPr>
          <w:b/>
          <w:bCs w:val="0"/>
          <w:color w:val="000000"/>
          <w:lang w:val="it-IT"/>
        </w:rPr>
        <w:t>Điều 11.</w:t>
      </w:r>
      <w:r w:rsidRPr="00811E75">
        <w:rPr>
          <w:b/>
          <w:color w:val="000000"/>
          <w:lang w:val="it-IT"/>
        </w:rPr>
        <w:t xml:space="preserve"> </w:t>
      </w:r>
      <w:r w:rsidRPr="00811E75">
        <w:rPr>
          <w:b/>
          <w:bCs w:val="0"/>
          <w:iCs w:val="0"/>
          <w:color w:val="000000"/>
          <w:lang w:val="it-IT"/>
        </w:rPr>
        <w:t>Thanh toán chế độ nghỉ phép</w:t>
      </w:r>
    </w:p>
    <w:p w:rsidR="00411A94" w:rsidRPr="00811E75" w:rsidRDefault="00411A94" w:rsidP="00411A94">
      <w:pPr>
        <w:ind w:firstLine="567"/>
        <w:jc w:val="both"/>
        <w:rPr>
          <w:color w:val="000000"/>
          <w:lang w:val="it-IT"/>
        </w:rPr>
      </w:pPr>
      <w:r w:rsidRPr="00811E75">
        <w:rPr>
          <w:color w:val="000000"/>
          <w:lang w:val="it-IT"/>
        </w:rPr>
        <w:t>Chỉ thanh toán tiền tàu xe cho CCVC-NLĐ nghỉ phép theo Thông tư 141/2011 của Bộ Tài chính ngày 20/10/2011 quy định về chế độ thanh toán tiền nghỉ phép hàng năm đối với cán bộ, công chức, viên chức, người lao động làm việc trong cơ quan nhà nước và đơn vị sự nghiệp công lập.</w:t>
      </w:r>
    </w:p>
    <w:p w:rsidR="00411A94" w:rsidRPr="00811E75" w:rsidRDefault="00411A94" w:rsidP="00411A94">
      <w:pPr>
        <w:ind w:firstLine="567"/>
        <w:jc w:val="both"/>
        <w:rPr>
          <w:color w:val="000000"/>
          <w:lang w:val="it-IT"/>
        </w:rPr>
      </w:pPr>
      <w:r w:rsidRPr="00811E75">
        <w:rPr>
          <w:b/>
          <w:bCs w:val="0"/>
          <w:color w:val="000000"/>
          <w:lang w:val="it-IT"/>
        </w:rPr>
        <w:t>Điều 12</w:t>
      </w:r>
      <w:r w:rsidRPr="00811E75">
        <w:rPr>
          <w:color w:val="000000"/>
          <w:lang w:val="it-IT"/>
        </w:rPr>
        <w:t xml:space="preserve">. </w:t>
      </w:r>
      <w:r w:rsidRPr="00811E75">
        <w:rPr>
          <w:b/>
          <w:bCs w:val="0"/>
          <w:iCs w:val="0"/>
          <w:color w:val="000000"/>
          <w:lang w:val="it-IT"/>
        </w:rPr>
        <w:t xml:space="preserve">Trợ cấp, phụ cấp khác </w:t>
      </w:r>
    </w:p>
    <w:p w:rsidR="00411A94" w:rsidRPr="00811E75" w:rsidRDefault="00411A94" w:rsidP="00411A94">
      <w:pPr>
        <w:jc w:val="both"/>
        <w:rPr>
          <w:color w:val="000000"/>
          <w:lang w:val="it-IT"/>
        </w:rPr>
      </w:pPr>
      <w:r w:rsidRPr="00811E75">
        <w:rPr>
          <w:b/>
          <w:color w:val="000000"/>
          <w:lang w:val="it-IT"/>
        </w:rPr>
        <w:tab/>
        <w:t>1. Phụ cấp làm đêm, thêm giờ</w:t>
      </w:r>
    </w:p>
    <w:p w:rsidR="00411A94" w:rsidRDefault="00411A94" w:rsidP="00411A94">
      <w:pPr>
        <w:ind w:firstLine="720"/>
        <w:jc w:val="both"/>
        <w:rPr>
          <w:bCs w:val="0"/>
          <w:iCs w:val="0"/>
          <w:color w:val="000000"/>
          <w:lang w:val="it-IT"/>
        </w:rPr>
      </w:pPr>
      <w:r w:rsidRPr="00811E75">
        <w:rPr>
          <w:color w:val="000000"/>
          <w:lang w:val="it-IT"/>
        </w:rPr>
        <w:t>- CCVC-NLĐ được phân công trực</w:t>
      </w:r>
      <w:r>
        <w:rPr>
          <w:color w:val="000000"/>
          <w:lang w:val="it-IT"/>
        </w:rPr>
        <w:t xml:space="preserve"> l</w:t>
      </w:r>
      <w:r w:rsidRPr="007730C0">
        <w:rPr>
          <w:color w:val="000000"/>
          <w:lang w:val="it-IT"/>
        </w:rPr>
        <w:t>ễ</w:t>
      </w:r>
      <w:r>
        <w:rPr>
          <w:color w:val="000000"/>
          <w:lang w:val="it-IT"/>
        </w:rPr>
        <w:t>,</w:t>
      </w:r>
      <w:r w:rsidRPr="00811E75">
        <w:rPr>
          <w:bCs w:val="0"/>
          <w:iCs w:val="0"/>
          <w:color w:val="000000"/>
          <w:lang w:val="it-IT"/>
        </w:rPr>
        <w:t xml:space="preserve"> tết Nguyên đán: </w:t>
      </w:r>
    </w:p>
    <w:p w:rsidR="00411A94" w:rsidRDefault="00411A94" w:rsidP="00411A94">
      <w:pPr>
        <w:ind w:left="720" w:firstLine="720"/>
        <w:jc w:val="both"/>
        <w:rPr>
          <w:bCs w:val="0"/>
          <w:iCs w:val="0"/>
          <w:color w:val="000000"/>
          <w:lang w:val="it-IT"/>
        </w:rPr>
      </w:pPr>
      <w:r>
        <w:rPr>
          <w:bCs w:val="0"/>
          <w:iCs w:val="0"/>
          <w:color w:val="000000"/>
          <w:lang w:val="it-IT"/>
        </w:rPr>
        <w:t>+ Ng</w:t>
      </w:r>
      <w:r w:rsidRPr="007730C0">
        <w:rPr>
          <w:bCs w:val="0"/>
          <w:iCs w:val="0"/>
          <w:color w:val="000000"/>
          <w:lang w:val="it-IT"/>
        </w:rPr>
        <w:t>à</w:t>
      </w:r>
      <w:r>
        <w:rPr>
          <w:bCs w:val="0"/>
          <w:iCs w:val="0"/>
          <w:color w:val="000000"/>
          <w:lang w:val="it-IT"/>
        </w:rPr>
        <w:t>y T</w:t>
      </w:r>
      <w:r w:rsidRPr="007730C0">
        <w:rPr>
          <w:bCs w:val="0"/>
          <w:iCs w:val="0"/>
          <w:color w:val="000000"/>
          <w:lang w:val="it-IT"/>
        </w:rPr>
        <w:t>ế</w:t>
      </w:r>
      <w:r>
        <w:rPr>
          <w:bCs w:val="0"/>
          <w:iCs w:val="0"/>
          <w:color w:val="000000"/>
          <w:lang w:val="it-IT"/>
        </w:rPr>
        <w:t>t Nguy</w:t>
      </w:r>
      <w:r w:rsidRPr="007730C0">
        <w:rPr>
          <w:bCs w:val="0"/>
          <w:iCs w:val="0"/>
          <w:color w:val="000000"/>
          <w:lang w:val="it-IT"/>
        </w:rPr>
        <w:t>ê</w:t>
      </w:r>
      <w:r>
        <w:rPr>
          <w:bCs w:val="0"/>
          <w:iCs w:val="0"/>
          <w:color w:val="000000"/>
          <w:lang w:val="it-IT"/>
        </w:rPr>
        <w:t xml:space="preserve">n </w:t>
      </w:r>
      <w:r w:rsidRPr="007730C0">
        <w:rPr>
          <w:bCs w:val="0"/>
          <w:iCs w:val="0"/>
          <w:color w:val="000000"/>
          <w:lang w:val="it-IT"/>
        </w:rPr>
        <w:t>đán</w:t>
      </w:r>
      <w:r w:rsidRPr="00811E75">
        <w:rPr>
          <w:bCs w:val="0"/>
          <w:iCs w:val="0"/>
          <w:color w:val="000000"/>
          <w:lang w:val="it-IT"/>
        </w:rPr>
        <w:t xml:space="preserve"> khoán 40.000đồng/người/giờ trực</w:t>
      </w:r>
      <w:r>
        <w:rPr>
          <w:bCs w:val="0"/>
          <w:iCs w:val="0"/>
          <w:color w:val="000000"/>
          <w:lang w:val="it-IT"/>
        </w:rPr>
        <w:t>.</w:t>
      </w:r>
      <w:r w:rsidRPr="00811E75">
        <w:rPr>
          <w:bCs w:val="0"/>
          <w:iCs w:val="0"/>
          <w:color w:val="000000"/>
          <w:lang w:val="it-IT"/>
        </w:rPr>
        <w:t xml:space="preserve"> </w:t>
      </w:r>
    </w:p>
    <w:p w:rsidR="00411A94" w:rsidRPr="00811E75" w:rsidRDefault="00411A94" w:rsidP="00411A94">
      <w:pPr>
        <w:ind w:left="720" w:firstLine="720"/>
        <w:jc w:val="both"/>
        <w:rPr>
          <w:bCs w:val="0"/>
          <w:iCs w:val="0"/>
          <w:color w:val="000000"/>
          <w:lang w:val="it-IT"/>
        </w:rPr>
      </w:pPr>
      <w:r>
        <w:rPr>
          <w:bCs w:val="0"/>
          <w:iCs w:val="0"/>
          <w:color w:val="000000"/>
          <w:lang w:val="it-IT"/>
        </w:rPr>
        <w:t>+ N</w:t>
      </w:r>
      <w:r w:rsidRPr="00811E75">
        <w:rPr>
          <w:bCs w:val="0"/>
          <w:iCs w:val="0"/>
          <w:color w:val="000000"/>
          <w:lang w:val="it-IT"/>
        </w:rPr>
        <w:t>gày trực lễ</w:t>
      </w:r>
      <w:r>
        <w:rPr>
          <w:bCs w:val="0"/>
          <w:iCs w:val="0"/>
          <w:color w:val="000000"/>
          <w:lang w:val="it-IT"/>
        </w:rPr>
        <w:t xml:space="preserve"> </w:t>
      </w:r>
      <w:r w:rsidRPr="00811E75">
        <w:rPr>
          <w:bCs w:val="0"/>
          <w:iCs w:val="0"/>
          <w:color w:val="000000"/>
          <w:lang w:val="it-IT"/>
        </w:rPr>
        <w:t>còn lại trong năm</w:t>
      </w:r>
      <w:r>
        <w:rPr>
          <w:bCs w:val="0"/>
          <w:iCs w:val="0"/>
          <w:color w:val="000000"/>
          <w:lang w:val="it-IT"/>
        </w:rPr>
        <w:t xml:space="preserve"> kho</w:t>
      </w:r>
      <w:r w:rsidRPr="00E571F6">
        <w:rPr>
          <w:bCs w:val="0"/>
          <w:iCs w:val="0"/>
          <w:color w:val="000000"/>
          <w:lang w:val="it-IT"/>
        </w:rPr>
        <w:t>án</w:t>
      </w:r>
      <w:r>
        <w:rPr>
          <w:bCs w:val="0"/>
          <w:iCs w:val="0"/>
          <w:color w:val="000000"/>
          <w:lang w:val="it-IT"/>
        </w:rPr>
        <w:t>: 20.000 đ</w:t>
      </w:r>
      <w:r w:rsidRPr="007730C0">
        <w:rPr>
          <w:bCs w:val="0"/>
          <w:iCs w:val="0"/>
          <w:color w:val="000000"/>
          <w:lang w:val="it-IT"/>
        </w:rPr>
        <w:t>ồng</w:t>
      </w:r>
      <w:r>
        <w:rPr>
          <w:bCs w:val="0"/>
          <w:iCs w:val="0"/>
          <w:color w:val="000000"/>
          <w:lang w:val="it-IT"/>
        </w:rPr>
        <w:t>/ngư</w:t>
      </w:r>
      <w:r w:rsidRPr="007730C0">
        <w:rPr>
          <w:bCs w:val="0"/>
          <w:iCs w:val="0"/>
          <w:color w:val="000000"/>
          <w:lang w:val="it-IT"/>
        </w:rPr>
        <w:t>ời</w:t>
      </w:r>
      <w:r>
        <w:rPr>
          <w:bCs w:val="0"/>
          <w:iCs w:val="0"/>
          <w:color w:val="000000"/>
          <w:lang w:val="it-IT"/>
        </w:rPr>
        <w:t>/gi</w:t>
      </w:r>
      <w:r w:rsidRPr="007730C0">
        <w:rPr>
          <w:bCs w:val="0"/>
          <w:iCs w:val="0"/>
          <w:color w:val="000000"/>
          <w:lang w:val="it-IT"/>
        </w:rPr>
        <w:t>ờ</w:t>
      </w:r>
      <w:r>
        <w:rPr>
          <w:bCs w:val="0"/>
          <w:iCs w:val="0"/>
          <w:color w:val="000000"/>
          <w:lang w:val="it-IT"/>
        </w:rPr>
        <w:t xml:space="preserve"> tr</w:t>
      </w:r>
      <w:r w:rsidRPr="007730C0">
        <w:rPr>
          <w:bCs w:val="0"/>
          <w:iCs w:val="0"/>
          <w:color w:val="000000"/>
          <w:lang w:val="it-IT"/>
        </w:rPr>
        <w:t>ực</w:t>
      </w:r>
      <w:r w:rsidRPr="00811E75">
        <w:rPr>
          <w:bCs w:val="0"/>
          <w:iCs w:val="0"/>
          <w:color w:val="000000"/>
          <w:lang w:val="it-IT"/>
        </w:rPr>
        <w:t>.</w:t>
      </w:r>
    </w:p>
    <w:p w:rsidR="00411A94" w:rsidRPr="008F0FB4" w:rsidRDefault="00411A94" w:rsidP="00411A94">
      <w:pPr>
        <w:ind w:firstLine="720"/>
        <w:jc w:val="both"/>
        <w:rPr>
          <w:bCs w:val="0"/>
          <w:iCs w:val="0"/>
          <w:color w:val="000000"/>
          <w:lang w:val="it-IT"/>
        </w:rPr>
      </w:pPr>
      <w:r w:rsidRPr="008F0FB4">
        <w:rPr>
          <w:bCs w:val="0"/>
          <w:iCs w:val="0"/>
          <w:color w:val="000000"/>
          <w:lang w:val="it-IT"/>
        </w:rPr>
        <w:t>- Do đặc thù đơn vị trường học, BGH phân công từng phòng khoa chuyên môn cử cán bộ đi làm việc vào sáng thứ bảy hàng tuần và được thanh toán tiền làm việc ngoài giờ theo quy định của Nhà nước. Cụ thể:</w:t>
      </w:r>
    </w:p>
    <w:p w:rsidR="00411A94" w:rsidRPr="008F0FB4" w:rsidRDefault="00411A94" w:rsidP="00411A94">
      <w:pPr>
        <w:tabs>
          <w:tab w:val="left" w:pos="5040"/>
        </w:tabs>
        <w:ind w:firstLine="720"/>
        <w:jc w:val="both"/>
        <w:rPr>
          <w:bCs w:val="0"/>
          <w:iCs w:val="0"/>
          <w:color w:val="000000"/>
          <w:lang w:val="it-IT"/>
        </w:rPr>
      </w:pPr>
      <w:r w:rsidRPr="008F0FB4">
        <w:rPr>
          <w:bCs w:val="0"/>
          <w:iCs w:val="0"/>
          <w:color w:val="000000"/>
          <w:lang w:val="it-IT"/>
        </w:rPr>
        <w:t xml:space="preserve">+ Phòng Đào tạo-CT HSSV: </w:t>
      </w:r>
      <w:r w:rsidRPr="008F0FB4">
        <w:rPr>
          <w:bCs w:val="0"/>
          <w:iCs w:val="0"/>
          <w:color w:val="000000"/>
          <w:lang w:val="it-IT"/>
        </w:rPr>
        <w:tab/>
        <w:t>01 người</w:t>
      </w:r>
    </w:p>
    <w:p w:rsidR="00411A94" w:rsidRPr="008F0FB4" w:rsidRDefault="00411A94" w:rsidP="00411A94">
      <w:pPr>
        <w:tabs>
          <w:tab w:val="left" w:pos="5040"/>
        </w:tabs>
        <w:ind w:firstLine="720"/>
        <w:jc w:val="both"/>
        <w:rPr>
          <w:bCs w:val="0"/>
          <w:iCs w:val="0"/>
          <w:color w:val="000000"/>
          <w:lang w:val="it-IT"/>
        </w:rPr>
      </w:pPr>
      <w:r w:rsidRPr="008F0FB4">
        <w:rPr>
          <w:bCs w:val="0"/>
          <w:iCs w:val="0"/>
          <w:color w:val="000000"/>
          <w:lang w:val="it-IT"/>
        </w:rPr>
        <w:t xml:space="preserve">+ Phòng KH- Tài vụ: </w:t>
      </w:r>
      <w:r w:rsidRPr="008F0FB4">
        <w:rPr>
          <w:bCs w:val="0"/>
          <w:iCs w:val="0"/>
          <w:color w:val="000000"/>
          <w:lang w:val="it-IT"/>
        </w:rPr>
        <w:tab/>
        <w:t xml:space="preserve">01 người </w:t>
      </w:r>
    </w:p>
    <w:p w:rsidR="00411A94" w:rsidRPr="00811E75" w:rsidRDefault="00411A94" w:rsidP="00411A94">
      <w:pPr>
        <w:tabs>
          <w:tab w:val="left" w:pos="5040"/>
        </w:tabs>
        <w:ind w:firstLine="720"/>
        <w:jc w:val="both"/>
        <w:rPr>
          <w:bCs w:val="0"/>
          <w:iCs w:val="0"/>
          <w:color w:val="000000"/>
          <w:lang w:val="it-IT"/>
        </w:rPr>
      </w:pPr>
      <w:r w:rsidRPr="008F0FB4">
        <w:rPr>
          <w:bCs w:val="0"/>
          <w:iCs w:val="0"/>
          <w:color w:val="000000"/>
          <w:lang w:val="it-IT"/>
        </w:rPr>
        <w:t xml:space="preserve">+ Trung tâm lái xe: </w:t>
      </w:r>
      <w:r w:rsidRPr="008F0FB4">
        <w:rPr>
          <w:bCs w:val="0"/>
          <w:iCs w:val="0"/>
          <w:color w:val="000000"/>
          <w:lang w:val="it-IT"/>
        </w:rPr>
        <w:tab/>
        <w:t>01 người</w:t>
      </w:r>
      <w:r w:rsidRPr="00811E75">
        <w:rPr>
          <w:bCs w:val="0"/>
          <w:iCs w:val="0"/>
          <w:color w:val="000000"/>
          <w:lang w:val="it-IT"/>
        </w:rPr>
        <w:t xml:space="preserve"> </w:t>
      </w:r>
    </w:p>
    <w:p w:rsidR="00411A94" w:rsidRPr="00811E75" w:rsidRDefault="00411A94" w:rsidP="00411A94">
      <w:pPr>
        <w:ind w:firstLine="720"/>
        <w:jc w:val="both"/>
        <w:rPr>
          <w:color w:val="000000"/>
          <w:lang w:val="it-IT"/>
        </w:rPr>
      </w:pPr>
      <w:r w:rsidRPr="00811E75">
        <w:rPr>
          <w:color w:val="000000"/>
          <w:lang w:val="it-IT"/>
        </w:rPr>
        <w:t>- Nếu có công việc đột xuất cần giải quyết, phụ trách các phòng, khoa, trung tâm chủ động đề xuất BGH phê duyệt cho làm thêm ngoài giờ. Số giờ làm thêm do Hiệu trưởng quyết định và được thanh toán theo quy định hiện hành.</w:t>
      </w:r>
    </w:p>
    <w:p w:rsidR="00411A94" w:rsidRPr="00811E75" w:rsidRDefault="00411A94" w:rsidP="00411A94">
      <w:pPr>
        <w:ind w:firstLine="567"/>
        <w:jc w:val="both"/>
        <w:rPr>
          <w:b/>
          <w:color w:val="000000"/>
          <w:lang w:val="it-IT"/>
        </w:rPr>
      </w:pPr>
      <w:r w:rsidRPr="00811E75">
        <w:rPr>
          <w:b/>
          <w:color w:val="000000"/>
          <w:lang w:val="it-IT"/>
        </w:rPr>
        <w:t xml:space="preserve">2. </w:t>
      </w:r>
      <w:r>
        <w:rPr>
          <w:b/>
          <w:color w:val="000000"/>
          <w:lang w:val="it-IT"/>
        </w:rPr>
        <w:t>Chế độ trả lương dạy thêm giờ:</w:t>
      </w:r>
    </w:p>
    <w:p w:rsidR="00411A94" w:rsidRPr="00811E75" w:rsidRDefault="00411A94" w:rsidP="00411A94">
      <w:pPr>
        <w:ind w:firstLine="567"/>
        <w:jc w:val="both"/>
        <w:rPr>
          <w:color w:val="000000"/>
          <w:lang w:val="it-IT"/>
        </w:rPr>
      </w:pPr>
      <w:r w:rsidRPr="00811E75">
        <w:rPr>
          <w:bCs w:val="0"/>
          <w:color w:val="000000"/>
          <w:lang w:val="it-IT"/>
        </w:rPr>
        <w:t>- Ngoài giờ chuẩn theo quy định giáo viên</w:t>
      </w:r>
      <w:r>
        <w:rPr>
          <w:bCs w:val="0"/>
          <w:color w:val="000000"/>
          <w:lang w:val="it-IT"/>
        </w:rPr>
        <w:t xml:space="preserve">, giảng viên </w:t>
      </w:r>
      <w:r w:rsidRPr="00811E75">
        <w:rPr>
          <w:bCs w:val="0"/>
          <w:color w:val="000000"/>
          <w:lang w:val="it-IT"/>
        </w:rPr>
        <w:t xml:space="preserve">được </w:t>
      </w:r>
      <w:r>
        <w:rPr>
          <w:bCs w:val="0"/>
          <w:color w:val="000000"/>
          <w:lang w:val="it-IT"/>
        </w:rPr>
        <w:t xml:space="preserve">dạy thêm tối đa </w:t>
      </w:r>
      <w:r w:rsidRPr="00811E75">
        <w:rPr>
          <w:bCs w:val="0"/>
          <w:color w:val="000000"/>
          <w:lang w:val="it-IT"/>
        </w:rPr>
        <w:t xml:space="preserve"> 200 giờ/năm. </w:t>
      </w:r>
    </w:p>
    <w:p w:rsidR="00411A94" w:rsidRPr="00811E75" w:rsidRDefault="00411A94" w:rsidP="00411A94">
      <w:pPr>
        <w:ind w:firstLine="567"/>
        <w:jc w:val="both"/>
        <w:rPr>
          <w:bCs w:val="0"/>
          <w:color w:val="000000"/>
          <w:lang w:val="it-IT"/>
        </w:rPr>
      </w:pPr>
      <w:r w:rsidRPr="00811E75">
        <w:rPr>
          <w:color w:val="000000"/>
          <w:lang w:val="it-IT"/>
        </w:rPr>
        <w:t>- Đối với các môn học, mô đun không tìm được giáo viên</w:t>
      </w:r>
      <w:r>
        <w:rPr>
          <w:color w:val="000000"/>
          <w:lang w:val="it-IT"/>
        </w:rPr>
        <w:t>, giảng viên</w:t>
      </w:r>
      <w:r w:rsidRPr="00811E75">
        <w:rPr>
          <w:color w:val="000000"/>
          <w:lang w:val="it-IT"/>
        </w:rPr>
        <w:t xml:space="preserve"> thỉnh giảng (do đặc thù hoặc thiếu giáo viên) thì giáo viên</w:t>
      </w:r>
      <w:r>
        <w:rPr>
          <w:color w:val="000000"/>
          <w:lang w:val="it-IT"/>
        </w:rPr>
        <w:t>, giảng viên</w:t>
      </w:r>
      <w:r w:rsidRPr="00811E75">
        <w:rPr>
          <w:color w:val="000000"/>
          <w:lang w:val="it-IT"/>
        </w:rPr>
        <w:t xml:space="preserve"> có thể dạy vượt hơn 200 giờ theo quy định nhưng phải được phòng Đào tạo, Khoa đề xuất và Hiệu trưởng nhà trường đồng ý.</w:t>
      </w:r>
    </w:p>
    <w:p w:rsidR="00411A94" w:rsidRDefault="00411A94" w:rsidP="00411A94">
      <w:pPr>
        <w:ind w:firstLine="567"/>
        <w:jc w:val="both"/>
      </w:pPr>
      <w:r>
        <w:rPr>
          <w:bCs w:val="0"/>
          <w:color w:val="000000"/>
          <w:lang w:val="it-IT"/>
        </w:rPr>
        <w:t xml:space="preserve">- </w:t>
      </w:r>
      <w:r w:rsidRPr="00811E75">
        <w:rPr>
          <w:bCs w:val="0"/>
          <w:color w:val="000000"/>
          <w:lang w:val="it-IT"/>
        </w:rPr>
        <w:t xml:space="preserve">Việc tính giờ giảng của </w:t>
      </w:r>
      <w:r>
        <w:rPr>
          <w:bCs w:val="0"/>
          <w:color w:val="000000"/>
          <w:lang w:val="it-IT"/>
        </w:rPr>
        <w:t xml:space="preserve">giảng viên, </w:t>
      </w:r>
      <w:r w:rsidRPr="00811E75">
        <w:rPr>
          <w:bCs w:val="0"/>
          <w:color w:val="000000"/>
          <w:lang w:val="it-IT"/>
        </w:rPr>
        <w:t xml:space="preserve">giáo viên và giáo viên kiêm nhiệm thực hiện theo quy định </w:t>
      </w:r>
      <w:r>
        <w:rPr>
          <w:bCs w:val="0"/>
          <w:color w:val="000000"/>
          <w:lang w:val="it-IT"/>
        </w:rPr>
        <w:t xml:space="preserve">tại </w:t>
      </w:r>
      <w:r w:rsidRPr="00811E75">
        <w:rPr>
          <w:bCs w:val="0"/>
          <w:color w:val="000000"/>
          <w:lang w:val="it-IT"/>
        </w:rPr>
        <w:t xml:space="preserve">Thông tư </w:t>
      </w:r>
      <w:r w:rsidRPr="00811E75">
        <w:rPr>
          <w:color w:val="000000"/>
          <w:lang w:val="it-IT"/>
        </w:rPr>
        <w:t xml:space="preserve">07/2017/TT-BLĐTBXH ngày 10/3/2017 về việc quy định chế độ làm việc của nhà giáo giáo dục nghề nghiệp </w:t>
      </w:r>
      <w:r>
        <w:rPr>
          <w:color w:val="000000"/>
          <w:lang w:val="it-IT"/>
        </w:rPr>
        <w:t xml:space="preserve">và </w:t>
      </w:r>
      <w:r w:rsidRPr="00367AEE">
        <w:t>Thông tư số 28/2022/TT-BLĐTBXH ngày 28/12/20</w:t>
      </w:r>
      <w:r>
        <w:t>2</w:t>
      </w:r>
      <w:r w:rsidRPr="00367AEE">
        <w:t xml:space="preserve">2 của </w:t>
      </w:r>
      <w:r w:rsidRPr="00367AEE">
        <w:rPr>
          <w:shd w:val="clear" w:color="auto" w:fill="FFFFFF"/>
        </w:rPr>
        <w:t>Bộ trưởng Bộ Lao động - Thương binh và Xã hội ban hành Thông tư sửa đổi, bổ sung một số điều của các Thông tư quy định về tuyển dụng, sử dụng, bồi dưỡng và chế độ làm việc của nhà</w:t>
      </w:r>
      <w:r>
        <w:rPr>
          <w:shd w:val="clear" w:color="auto" w:fill="FFFFFF"/>
        </w:rPr>
        <w:t xml:space="preserve"> giáo giáo dục nghề nghiệp</w:t>
      </w:r>
      <w:r w:rsidRPr="00811E75">
        <w:rPr>
          <w:color w:val="000000"/>
          <w:lang w:val="it-IT"/>
        </w:rPr>
        <w:t xml:space="preserve"> và </w:t>
      </w:r>
      <w:r w:rsidRPr="00367AEE">
        <w:t>Quyết định của Hiệu trưởng nhà trường về việc ban hành Quy định về chế độ làm việc của nhà giáo</w:t>
      </w:r>
      <w:r>
        <w:t>.</w:t>
      </w:r>
      <w:r w:rsidRPr="00367AEE">
        <w:t xml:space="preserve"> </w:t>
      </w:r>
    </w:p>
    <w:p w:rsidR="00411A94" w:rsidRDefault="00411A94" w:rsidP="00411A94">
      <w:pPr>
        <w:ind w:firstLine="567"/>
        <w:jc w:val="both"/>
      </w:pPr>
      <w:r>
        <w:t>- Mức thanh toán dạy thêm giờ được tính như đơn giá thỉnh giảng được quy định tại Điều 20 của Quy chế này.</w:t>
      </w:r>
    </w:p>
    <w:p w:rsidR="00411A94" w:rsidRPr="00811E75" w:rsidRDefault="00411A94" w:rsidP="00411A94">
      <w:pPr>
        <w:ind w:firstLine="567"/>
        <w:jc w:val="both"/>
        <w:rPr>
          <w:color w:val="000000"/>
          <w:szCs w:val="26"/>
          <w:lang w:val="it-IT"/>
        </w:rPr>
      </w:pPr>
      <w:r w:rsidRPr="00811E75">
        <w:rPr>
          <w:b/>
          <w:bCs w:val="0"/>
          <w:color w:val="000000"/>
          <w:lang w:val="it-IT"/>
        </w:rPr>
        <w:t xml:space="preserve">Điều 13: </w:t>
      </w:r>
      <w:r w:rsidRPr="00811E75">
        <w:rPr>
          <w:b/>
          <w:bCs w:val="0"/>
          <w:iCs w:val="0"/>
          <w:color w:val="000000"/>
          <w:lang w:val="it-IT"/>
        </w:rPr>
        <w:t xml:space="preserve">Thanh toán dịch vụ công cộng </w:t>
      </w:r>
      <w:r w:rsidRPr="00811E75">
        <w:rPr>
          <w:color w:val="000000"/>
          <w:szCs w:val="26"/>
          <w:lang w:val="it-IT"/>
        </w:rPr>
        <w:t>(điện, nước, xăng dầu, phương tiện đi lại...)</w:t>
      </w:r>
    </w:p>
    <w:p w:rsidR="00411A94" w:rsidRPr="0094075F" w:rsidRDefault="00411A94" w:rsidP="00411A94">
      <w:pPr>
        <w:spacing w:before="120" w:after="120"/>
        <w:ind w:firstLine="567"/>
        <w:jc w:val="both"/>
        <w:rPr>
          <w:bCs w:val="0"/>
          <w:color w:val="000000"/>
        </w:rPr>
      </w:pPr>
      <w:r w:rsidRPr="0094075F">
        <w:rPr>
          <w:color w:val="000000"/>
        </w:rPr>
        <w:t xml:space="preserve">Phòng </w:t>
      </w:r>
      <w:r>
        <w:rPr>
          <w:color w:val="000000"/>
        </w:rPr>
        <w:t>Hành chính - Tổ chức</w:t>
      </w:r>
      <w:r w:rsidRPr="0094075F">
        <w:rPr>
          <w:color w:val="000000"/>
        </w:rPr>
        <w:t xml:space="preserve"> chịu trách nhiệm quản lý, vận hành hệ thống điện, nước phục vụ cơ quan, đảm bảo tiết kiệm, tránh lãng phí.</w:t>
      </w:r>
    </w:p>
    <w:p w:rsidR="00411A94" w:rsidRDefault="00411A94" w:rsidP="00411A94">
      <w:pPr>
        <w:ind w:firstLine="567"/>
        <w:jc w:val="both"/>
        <w:rPr>
          <w:color w:val="000000"/>
          <w:lang w:val="it-IT"/>
        </w:rPr>
      </w:pPr>
      <w:r>
        <w:rPr>
          <w:color w:val="000000"/>
          <w:lang w:val="it-IT"/>
        </w:rPr>
        <w:t>T</w:t>
      </w:r>
      <w:r w:rsidRPr="00811E75">
        <w:rPr>
          <w:color w:val="000000"/>
          <w:lang w:val="it-IT"/>
        </w:rPr>
        <w:t>hanh toán tiền điện, nước, vệ sinh môi trường</w:t>
      </w:r>
      <w:r>
        <w:rPr>
          <w:color w:val="000000"/>
          <w:lang w:val="it-IT"/>
        </w:rPr>
        <w:t>:</w:t>
      </w:r>
      <w:r w:rsidRPr="00811E75">
        <w:rPr>
          <w:color w:val="000000"/>
          <w:lang w:val="it-IT"/>
        </w:rPr>
        <w:t xml:space="preserve"> </w:t>
      </w:r>
      <w:r>
        <w:rPr>
          <w:color w:val="000000"/>
          <w:lang w:val="it-IT"/>
        </w:rPr>
        <w:t xml:space="preserve">Được thanh toán theo thực tế chỉ số sử dụng và hóa đơn của đơn vị cung cấp dịch vụ. </w:t>
      </w:r>
    </w:p>
    <w:p w:rsidR="00411A94" w:rsidRPr="00811E75" w:rsidRDefault="00411A94" w:rsidP="00411A94">
      <w:pPr>
        <w:ind w:firstLine="567"/>
        <w:jc w:val="both"/>
        <w:rPr>
          <w:color w:val="000000"/>
          <w:lang w:val="it-IT"/>
        </w:rPr>
      </w:pPr>
      <w:r w:rsidRPr="00811E75">
        <w:rPr>
          <w:color w:val="000000"/>
          <w:lang w:val="it-IT"/>
        </w:rPr>
        <w:t>Hỗ trợ tiền nhiên liệu đưa đón học sinh học tại cơ sở II và các đơn vị liên kết thanh toán theo hóa đơn thực</w:t>
      </w:r>
      <w:r>
        <w:rPr>
          <w:color w:val="000000"/>
          <w:lang w:val="it-IT"/>
        </w:rPr>
        <w:t xml:space="preserve"> tế nhưng không vượt quá mức 1.5</w:t>
      </w:r>
      <w:r w:rsidRPr="00811E75">
        <w:rPr>
          <w:color w:val="000000"/>
          <w:lang w:val="it-IT"/>
        </w:rPr>
        <w:t>00.000đ/tháng (chưa kể cước  đường bộ qua các trạm thu phí).</w:t>
      </w:r>
    </w:p>
    <w:p w:rsidR="00411A94" w:rsidRDefault="00411A94" w:rsidP="00411A94">
      <w:pPr>
        <w:ind w:firstLine="567"/>
        <w:jc w:val="both"/>
        <w:rPr>
          <w:b/>
          <w:bCs w:val="0"/>
          <w:iCs w:val="0"/>
          <w:color w:val="000000"/>
          <w:lang w:val="it-IT"/>
        </w:rPr>
      </w:pPr>
      <w:r w:rsidRPr="00811E75">
        <w:rPr>
          <w:b/>
          <w:bCs w:val="0"/>
          <w:color w:val="000000"/>
          <w:lang w:val="it-IT"/>
        </w:rPr>
        <w:t>Điều 14</w:t>
      </w:r>
      <w:r w:rsidRPr="00811E75">
        <w:rPr>
          <w:color w:val="000000"/>
          <w:lang w:val="it-IT"/>
        </w:rPr>
        <w:t xml:space="preserve">. </w:t>
      </w:r>
      <w:r w:rsidRPr="00811E75">
        <w:rPr>
          <w:b/>
          <w:bCs w:val="0"/>
          <w:iCs w:val="0"/>
          <w:color w:val="000000"/>
          <w:lang w:val="it-IT"/>
        </w:rPr>
        <w:t xml:space="preserve">Vật tư văn phòng </w:t>
      </w:r>
    </w:p>
    <w:p w:rsidR="00411A94" w:rsidRDefault="00411A94" w:rsidP="00411A94">
      <w:pPr>
        <w:ind w:firstLine="720"/>
        <w:jc w:val="both"/>
        <w:rPr>
          <w:b/>
          <w:color w:val="000000"/>
          <w:spacing w:val="-10"/>
          <w:lang w:val="it-IT"/>
        </w:rPr>
      </w:pPr>
      <w:r>
        <w:rPr>
          <w:b/>
          <w:bCs w:val="0"/>
          <w:iCs w:val="0"/>
          <w:color w:val="000000"/>
          <w:lang w:val="it-IT"/>
        </w:rPr>
        <w:t xml:space="preserve">1. </w:t>
      </w:r>
      <w:r w:rsidRPr="00811E75">
        <w:rPr>
          <w:b/>
          <w:color w:val="000000"/>
          <w:spacing w:val="-10"/>
          <w:lang w:val="it-IT"/>
        </w:rPr>
        <w:t>Khoán chi vật tư văn phòng cho Phòng, Khoa, Trung tâm</w:t>
      </w:r>
      <w:r>
        <w:rPr>
          <w:b/>
          <w:color w:val="000000"/>
          <w:spacing w:val="-10"/>
          <w:lang w:val="it-IT"/>
        </w:rPr>
        <w:t xml:space="preserve"> </w:t>
      </w:r>
    </w:p>
    <w:p w:rsidR="00411A94" w:rsidRDefault="00411A94" w:rsidP="00411A94">
      <w:pPr>
        <w:ind w:firstLine="720"/>
        <w:jc w:val="both"/>
        <w:rPr>
          <w:color w:val="000000"/>
        </w:rPr>
      </w:pPr>
      <w:r w:rsidRPr="008F0FB4">
        <w:rPr>
          <w:color w:val="000000"/>
        </w:rPr>
        <w:t xml:space="preserve">- Văn phòng phầm bao gồm cả tiền hộp mực máy in mới và bơm mực in phục vụ công tác chung của phòng, khoa, trung tâm </w:t>
      </w:r>
    </w:p>
    <w:p w:rsidR="00411A94" w:rsidRPr="008F0FB4" w:rsidRDefault="00411A94" w:rsidP="00411A94">
      <w:pPr>
        <w:ind w:firstLine="720"/>
        <w:jc w:val="both"/>
        <w:rPr>
          <w:color w:val="000000"/>
        </w:rPr>
      </w:pPr>
      <w:r w:rsidRPr="008F0FB4">
        <w:rPr>
          <w:color w:val="000000"/>
        </w:rPr>
        <w:t xml:space="preserve">- Dụng cụ làm vệ sinh bao gồm: Chổi xương, chổi đốt, xúc rác, sọt rác, vim, nước lau kính, giấy vệ sinh, nước rửa tay, nước lau sàn nhà, nước hoa xịt phòng, chổi nhựa, xà phòng giặt, nước rửa ly, chén, nước xả vải, cây lau nhà, …..  </w:t>
      </w:r>
    </w:p>
    <w:p w:rsidR="00411A94" w:rsidRPr="008F0FB4" w:rsidRDefault="00411A94" w:rsidP="00411A94">
      <w:pPr>
        <w:spacing w:before="120" w:after="120"/>
        <w:ind w:firstLine="720"/>
        <w:jc w:val="both"/>
        <w:rPr>
          <w:color w:val="000000"/>
        </w:rPr>
      </w:pPr>
      <w:r w:rsidRPr="008F0FB4">
        <w:rPr>
          <w:color w:val="000000"/>
        </w:rPr>
        <w:t>a) Mức khoán VPP, dụng cụ làm vệ sinh đối với các Phòng, Khoa, Trung tâm:</w:t>
      </w:r>
    </w:p>
    <w:p w:rsidR="00411A94" w:rsidRPr="008F0FB4" w:rsidRDefault="00411A94" w:rsidP="00411A94">
      <w:pPr>
        <w:spacing w:before="120" w:after="120"/>
        <w:ind w:firstLine="720"/>
        <w:jc w:val="both"/>
        <w:rPr>
          <w:color w:val="000000"/>
        </w:rPr>
      </w:pPr>
      <w:r w:rsidRPr="008F0FB4">
        <w:rPr>
          <w:color w:val="000000"/>
        </w:rPr>
        <w:t>- Phòng Đào tạo - CT HSSV: 3.</w:t>
      </w:r>
      <w:r>
        <w:rPr>
          <w:color w:val="000000"/>
        </w:rPr>
        <w:t>35</w:t>
      </w:r>
      <w:r w:rsidRPr="008F0FB4">
        <w:rPr>
          <w:color w:val="000000"/>
        </w:rPr>
        <w:t>0.000 đồng/quý (không bao gồm văn phòng phẩm dùng cho thi tốt nghiệp, tuyển sinh, hội nghị, hội thảo, đề án, đề tài nghiên cứu khoa học, sáng kiến kinh nghiệm, ấn phẩm, kỷ yếu khoa học…... có dự trù riêng).</w:t>
      </w:r>
    </w:p>
    <w:p w:rsidR="00411A94" w:rsidRPr="008F0FB4" w:rsidRDefault="00411A94" w:rsidP="00411A94">
      <w:pPr>
        <w:spacing w:before="120" w:after="120"/>
        <w:ind w:firstLine="720"/>
        <w:jc w:val="both"/>
        <w:rPr>
          <w:color w:val="000000"/>
        </w:rPr>
      </w:pPr>
      <w:r w:rsidRPr="008F0FB4">
        <w:rPr>
          <w:color w:val="000000"/>
        </w:rPr>
        <w:t>- Phòng Kế hoạch - Tài vụ: 3.</w:t>
      </w:r>
      <w:r>
        <w:rPr>
          <w:color w:val="000000"/>
        </w:rPr>
        <w:t>47</w:t>
      </w:r>
      <w:r w:rsidRPr="008F0FB4">
        <w:rPr>
          <w:color w:val="000000"/>
        </w:rPr>
        <w:t>0.000đồng/quý.</w:t>
      </w:r>
    </w:p>
    <w:p w:rsidR="00411A94" w:rsidRPr="00F00CAD" w:rsidRDefault="00411A94" w:rsidP="00411A94">
      <w:pPr>
        <w:spacing w:before="120" w:after="120"/>
        <w:ind w:firstLine="720"/>
        <w:jc w:val="both"/>
        <w:rPr>
          <w:color w:val="auto"/>
        </w:rPr>
      </w:pPr>
      <w:r w:rsidRPr="00F00CAD">
        <w:rPr>
          <w:color w:val="auto"/>
        </w:rPr>
        <w:t>- Phòng Hành chính - Tổ chức: 4.550.000đồng/quý.</w:t>
      </w:r>
    </w:p>
    <w:p w:rsidR="00411A94" w:rsidRPr="008F0FB4" w:rsidRDefault="00411A94" w:rsidP="00411A94">
      <w:pPr>
        <w:spacing w:before="120" w:after="120"/>
        <w:ind w:firstLine="720"/>
        <w:jc w:val="both"/>
        <w:rPr>
          <w:color w:val="000000"/>
        </w:rPr>
      </w:pPr>
      <w:r w:rsidRPr="008F0FB4">
        <w:rPr>
          <w:color w:val="000000"/>
        </w:rPr>
        <w:t>- Phòng cơ sở vật chất &amp; thiết bị vật tư: 1.</w:t>
      </w:r>
      <w:r>
        <w:rPr>
          <w:color w:val="000000"/>
        </w:rPr>
        <w:t>45</w:t>
      </w:r>
      <w:r w:rsidRPr="008F0FB4">
        <w:rPr>
          <w:color w:val="000000"/>
        </w:rPr>
        <w:t>0.000đồng/quý.</w:t>
      </w:r>
    </w:p>
    <w:p w:rsidR="00411A94" w:rsidRPr="008F0FB4" w:rsidRDefault="00411A94" w:rsidP="00411A94">
      <w:pPr>
        <w:spacing w:before="120" w:after="120"/>
        <w:ind w:firstLine="720"/>
        <w:jc w:val="both"/>
        <w:rPr>
          <w:color w:val="000000"/>
        </w:rPr>
      </w:pPr>
      <w:r w:rsidRPr="008F0FB4">
        <w:rPr>
          <w:color w:val="000000"/>
        </w:rPr>
        <w:t>- Khoa Điện - Điện lạnh: 5</w:t>
      </w:r>
      <w:r>
        <w:rPr>
          <w:color w:val="000000"/>
        </w:rPr>
        <w:t>3</w:t>
      </w:r>
      <w:r w:rsidRPr="008F0FB4">
        <w:rPr>
          <w:color w:val="000000"/>
        </w:rPr>
        <w:t>0.000đồng/quý.</w:t>
      </w:r>
    </w:p>
    <w:p w:rsidR="00411A94" w:rsidRPr="008F0FB4" w:rsidRDefault="00411A94" w:rsidP="00411A94">
      <w:pPr>
        <w:spacing w:before="120" w:after="120"/>
        <w:ind w:firstLine="720"/>
        <w:jc w:val="both"/>
        <w:rPr>
          <w:color w:val="000000"/>
        </w:rPr>
      </w:pPr>
      <w:r w:rsidRPr="008F0FB4">
        <w:rPr>
          <w:color w:val="000000"/>
        </w:rPr>
        <w:t>- Khoa Cơ khí động lực: 700.000đồng/quý.</w:t>
      </w:r>
    </w:p>
    <w:p w:rsidR="00411A94" w:rsidRPr="008F0FB4" w:rsidRDefault="00411A94" w:rsidP="00411A94">
      <w:pPr>
        <w:spacing w:before="120" w:after="120"/>
        <w:ind w:firstLine="720"/>
        <w:jc w:val="both"/>
        <w:rPr>
          <w:color w:val="000000"/>
        </w:rPr>
      </w:pPr>
      <w:r w:rsidRPr="008F0FB4">
        <w:rPr>
          <w:color w:val="000000"/>
        </w:rPr>
        <w:t>- Khoa Cơ khí chế tạo: 500.000đồng/quý.</w:t>
      </w:r>
    </w:p>
    <w:p w:rsidR="00411A94" w:rsidRPr="008F0FB4" w:rsidRDefault="00411A94" w:rsidP="00411A94">
      <w:pPr>
        <w:spacing w:before="120" w:after="120"/>
        <w:ind w:firstLine="720"/>
        <w:jc w:val="both"/>
        <w:rPr>
          <w:color w:val="000000"/>
        </w:rPr>
      </w:pPr>
      <w:r>
        <w:rPr>
          <w:color w:val="000000"/>
        </w:rPr>
        <w:t>- Khoa Thủy sản thực phẩm: 5</w:t>
      </w:r>
      <w:r w:rsidRPr="008F0FB4">
        <w:rPr>
          <w:color w:val="000000"/>
        </w:rPr>
        <w:t>00.000đồng/quý.</w:t>
      </w:r>
    </w:p>
    <w:p w:rsidR="00411A94" w:rsidRPr="008F0FB4" w:rsidRDefault="00411A94" w:rsidP="00411A94">
      <w:pPr>
        <w:spacing w:before="120" w:after="120"/>
        <w:ind w:firstLine="720"/>
        <w:jc w:val="both"/>
        <w:rPr>
          <w:color w:val="000000"/>
        </w:rPr>
      </w:pPr>
      <w:r w:rsidRPr="008F0FB4">
        <w:rPr>
          <w:color w:val="000000"/>
        </w:rPr>
        <w:t>- Khoa May - Thiết kế thời trang: 4</w:t>
      </w:r>
      <w:r>
        <w:rPr>
          <w:color w:val="000000"/>
        </w:rPr>
        <w:t>7</w:t>
      </w:r>
      <w:r w:rsidRPr="008F0FB4">
        <w:rPr>
          <w:color w:val="000000"/>
        </w:rPr>
        <w:t>0.000đồng/quý.</w:t>
      </w:r>
    </w:p>
    <w:p w:rsidR="00411A94" w:rsidRPr="00F00CAD" w:rsidRDefault="00411A94" w:rsidP="00411A94">
      <w:pPr>
        <w:spacing w:before="120" w:after="120"/>
        <w:ind w:firstLine="720"/>
        <w:jc w:val="both"/>
        <w:rPr>
          <w:color w:val="auto"/>
        </w:rPr>
      </w:pPr>
      <w:r w:rsidRPr="00F00CAD">
        <w:rPr>
          <w:color w:val="auto"/>
        </w:rPr>
        <w:t>- Khoa Kinh tế du lịch: 700.000đồng/quý.</w:t>
      </w:r>
    </w:p>
    <w:p w:rsidR="00411A94" w:rsidRPr="008F0FB4" w:rsidRDefault="00411A94" w:rsidP="00411A94">
      <w:pPr>
        <w:spacing w:before="120" w:after="120"/>
        <w:ind w:firstLine="720"/>
        <w:jc w:val="both"/>
        <w:rPr>
          <w:color w:val="000000"/>
        </w:rPr>
      </w:pPr>
      <w:r w:rsidRPr="008F0FB4">
        <w:rPr>
          <w:color w:val="000000"/>
        </w:rPr>
        <w:t>- Khoa Công nghệ thông tin: 4</w:t>
      </w:r>
      <w:r>
        <w:rPr>
          <w:color w:val="000000"/>
        </w:rPr>
        <w:t>2</w:t>
      </w:r>
      <w:r w:rsidRPr="008F0FB4">
        <w:rPr>
          <w:color w:val="000000"/>
        </w:rPr>
        <w:t>0.000đồng/quý.</w:t>
      </w:r>
    </w:p>
    <w:p w:rsidR="00411A94" w:rsidRPr="008F0FB4" w:rsidRDefault="00411A94" w:rsidP="00411A94">
      <w:pPr>
        <w:spacing w:before="120" w:after="120"/>
        <w:ind w:firstLine="720"/>
        <w:jc w:val="both"/>
        <w:rPr>
          <w:color w:val="000000"/>
        </w:rPr>
      </w:pPr>
      <w:r w:rsidRPr="008F0FB4">
        <w:rPr>
          <w:color w:val="000000"/>
        </w:rPr>
        <w:t xml:space="preserve">- Khoa Cơ bản </w:t>
      </w:r>
      <w:r>
        <w:rPr>
          <w:color w:val="000000"/>
        </w:rPr>
        <w:t>- GDTX: 43</w:t>
      </w:r>
      <w:r w:rsidRPr="008F0FB4">
        <w:rPr>
          <w:color w:val="000000"/>
        </w:rPr>
        <w:t>0.000đồng/quý.</w:t>
      </w:r>
    </w:p>
    <w:p w:rsidR="00411A94" w:rsidRDefault="00411A94" w:rsidP="00411A94">
      <w:pPr>
        <w:spacing w:before="120" w:after="120"/>
        <w:ind w:firstLine="720"/>
        <w:jc w:val="both"/>
        <w:rPr>
          <w:color w:val="000000"/>
        </w:rPr>
      </w:pPr>
      <w:r w:rsidRPr="008F0FB4">
        <w:rPr>
          <w:color w:val="000000"/>
        </w:rPr>
        <w:t>- Trung tâm Đào tạo lái xe: 4.</w:t>
      </w:r>
      <w:r>
        <w:rPr>
          <w:color w:val="000000"/>
        </w:rPr>
        <w:t>74</w:t>
      </w:r>
      <w:r w:rsidRPr="008F0FB4">
        <w:rPr>
          <w:color w:val="000000"/>
        </w:rPr>
        <w:t>0.000đồng/quý.</w:t>
      </w:r>
    </w:p>
    <w:p w:rsidR="00411A94" w:rsidRDefault="00411A94" w:rsidP="00411A94">
      <w:pPr>
        <w:spacing w:before="120" w:after="120"/>
        <w:ind w:firstLine="720"/>
        <w:jc w:val="both"/>
        <w:rPr>
          <w:color w:val="000000"/>
        </w:rPr>
      </w:pPr>
      <w:r>
        <w:rPr>
          <w:color w:val="000000"/>
        </w:rPr>
        <w:t xml:space="preserve">Riêng các khoa: Khoán hộp mực in mới, số tiền: </w:t>
      </w:r>
      <w:r w:rsidRPr="00501094">
        <w:rPr>
          <w:color w:val="000000"/>
        </w:rPr>
        <w:t xml:space="preserve">500.000đ/2 </w:t>
      </w:r>
      <w:r>
        <w:rPr>
          <w:color w:val="000000"/>
        </w:rPr>
        <w:t>năm, tính khoán vào Quý 1 năm 2024.</w:t>
      </w:r>
    </w:p>
    <w:p w:rsidR="00411A94" w:rsidRPr="00080672" w:rsidRDefault="00411A94" w:rsidP="00411A94">
      <w:pPr>
        <w:spacing w:before="120" w:after="120"/>
        <w:ind w:firstLine="720"/>
        <w:jc w:val="both"/>
        <w:rPr>
          <w:color w:val="000000"/>
          <w:lang w:val="vi-VN"/>
        </w:rPr>
      </w:pPr>
      <w:r w:rsidRPr="00080672">
        <w:rPr>
          <w:color w:val="000000"/>
          <w:lang w:eastAsia="x-none"/>
        </w:rPr>
        <w:t xml:space="preserve">b) Thủ tục thanh toán: </w:t>
      </w:r>
      <w:r w:rsidRPr="00080672">
        <w:rPr>
          <w:color w:val="000000"/>
        </w:rPr>
        <w:t xml:space="preserve">Đầu hàng quý phòng </w:t>
      </w:r>
      <w:r>
        <w:rPr>
          <w:color w:val="000000"/>
        </w:rPr>
        <w:t>Kế hoạch - Tài vụ</w:t>
      </w:r>
      <w:r w:rsidRPr="00080672">
        <w:rPr>
          <w:color w:val="000000"/>
        </w:rPr>
        <w:t xml:space="preserve"> lập danh sách chi khoán VPP cho các đơn vị</w:t>
      </w:r>
      <w:r>
        <w:rPr>
          <w:color w:val="000000"/>
        </w:rPr>
        <w:t xml:space="preserve"> </w:t>
      </w:r>
      <w:r w:rsidRPr="00080672">
        <w:rPr>
          <w:color w:val="000000"/>
        </w:rPr>
        <w:t>trình Hiệu trưởng phê duyệt, sau đó thực hiện chi cho cá</w:t>
      </w:r>
      <w:r>
        <w:rPr>
          <w:color w:val="000000"/>
        </w:rPr>
        <w:t>c đ</w:t>
      </w:r>
      <w:r w:rsidRPr="00080672">
        <w:rPr>
          <w:color w:val="000000"/>
        </w:rPr>
        <w:t>ơn vị.</w:t>
      </w:r>
    </w:p>
    <w:p w:rsidR="00411A94" w:rsidRDefault="00411A94" w:rsidP="00411A94">
      <w:pPr>
        <w:numPr>
          <w:ilvl w:val="0"/>
          <w:numId w:val="8"/>
        </w:numPr>
        <w:jc w:val="both"/>
        <w:rPr>
          <w:b/>
          <w:color w:val="000000"/>
          <w:spacing w:val="-10"/>
          <w:lang w:val="it-IT"/>
        </w:rPr>
      </w:pPr>
      <w:r w:rsidRPr="00811E75">
        <w:rPr>
          <w:b/>
          <w:color w:val="000000"/>
          <w:spacing w:val="-10"/>
          <w:lang w:val="it-IT"/>
        </w:rPr>
        <w:t>Các nội dung không khoán:</w:t>
      </w:r>
    </w:p>
    <w:p w:rsidR="00411A94" w:rsidRPr="00080672" w:rsidRDefault="00411A94" w:rsidP="00411A94">
      <w:pPr>
        <w:spacing w:before="120" w:after="120"/>
        <w:ind w:firstLine="720"/>
        <w:jc w:val="both"/>
        <w:rPr>
          <w:color w:val="000000"/>
        </w:rPr>
      </w:pPr>
      <w:r>
        <w:rPr>
          <w:color w:val="000000"/>
          <w:spacing w:val="-2"/>
        </w:rPr>
        <w:t xml:space="preserve">- </w:t>
      </w:r>
      <w:r w:rsidRPr="00080672">
        <w:rPr>
          <w:color w:val="000000"/>
        </w:rPr>
        <w:t>Văn phòng phẩm phục vụ tuyển sinh, kỳ thi kết thúc học phần,</w:t>
      </w:r>
      <w:r>
        <w:rPr>
          <w:color w:val="000000"/>
        </w:rPr>
        <w:t xml:space="preserve"> kết thúc môn,</w:t>
      </w:r>
      <w:r w:rsidRPr="00080672">
        <w:rPr>
          <w:color w:val="000000"/>
        </w:rPr>
        <w:t xml:space="preserve"> thi tốt nghiệp</w:t>
      </w:r>
      <w:r>
        <w:rPr>
          <w:color w:val="000000"/>
        </w:rPr>
        <w:t>,…</w:t>
      </w:r>
      <w:r w:rsidRPr="00080672">
        <w:rPr>
          <w:color w:val="000000"/>
        </w:rPr>
        <w:t>: Giao cho đơn vị chức năng lập dự trù chi tiết được Hiệu trưởng phê duyệt, tiến hành mua sắm, sử dụng và thanh toán theo khối lượng công việc.</w:t>
      </w:r>
    </w:p>
    <w:p w:rsidR="00411A94" w:rsidRPr="00080672" w:rsidRDefault="00411A94" w:rsidP="00411A94">
      <w:pPr>
        <w:spacing w:before="120" w:after="120"/>
        <w:ind w:firstLine="720"/>
        <w:jc w:val="both"/>
        <w:rPr>
          <w:color w:val="000000"/>
        </w:rPr>
      </w:pPr>
      <w:r>
        <w:rPr>
          <w:color w:val="000000"/>
        </w:rPr>
        <w:t>- M</w:t>
      </w:r>
      <w:r w:rsidRPr="00080672">
        <w:rPr>
          <w:color w:val="000000"/>
        </w:rPr>
        <w:t xml:space="preserve">áy phô tô văn bản của nhà trường: </w:t>
      </w:r>
      <w:r>
        <w:rPr>
          <w:color w:val="000000"/>
        </w:rPr>
        <w:t>hiện nay đang bố trí ở đơn vị nào thì g</w:t>
      </w:r>
      <w:r w:rsidRPr="00080672">
        <w:rPr>
          <w:color w:val="000000"/>
        </w:rPr>
        <w:t xml:space="preserve">iao </w:t>
      </w:r>
      <w:r>
        <w:rPr>
          <w:color w:val="000000"/>
        </w:rPr>
        <w:t>cho đơn vị đó</w:t>
      </w:r>
      <w:r w:rsidRPr="00080672">
        <w:rPr>
          <w:color w:val="000000"/>
        </w:rPr>
        <w:t xml:space="preserve"> làm đầu mối, căn cứ nhu cầu sử dụng lập </w:t>
      </w:r>
      <w:r>
        <w:rPr>
          <w:color w:val="000000"/>
        </w:rPr>
        <w:t>đề xuất bơm mực hay  sửa chữa, thay mới,….</w:t>
      </w:r>
      <w:r w:rsidRPr="00080672">
        <w:rPr>
          <w:color w:val="000000"/>
        </w:rPr>
        <w:t>trình Hiệu trưởng phê duyệt</w:t>
      </w:r>
      <w:r>
        <w:rPr>
          <w:color w:val="000000"/>
        </w:rPr>
        <w:t xml:space="preserve"> để kịp thời phục vụ cho công việc chung của nhà trường</w:t>
      </w:r>
      <w:r w:rsidRPr="00080672">
        <w:rPr>
          <w:color w:val="000000"/>
        </w:rPr>
        <w:t xml:space="preserve">. </w:t>
      </w:r>
    </w:p>
    <w:p w:rsidR="00411A94" w:rsidRPr="00811E75" w:rsidRDefault="00411A94" w:rsidP="00411A94">
      <w:pPr>
        <w:ind w:firstLine="720"/>
        <w:jc w:val="both"/>
        <w:rPr>
          <w:b/>
          <w:bCs w:val="0"/>
          <w:iCs w:val="0"/>
          <w:color w:val="000000"/>
        </w:rPr>
      </w:pPr>
      <w:r w:rsidRPr="00811E75">
        <w:rPr>
          <w:b/>
          <w:bCs w:val="0"/>
          <w:color w:val="000000"/>
        </w:rPr>
        <w:t>Điều 15.</w:t>
      </w:r>
      <w:r w:rsidRPr="00811E75">
        <w:rPr>
          <w:b/>
          <w:color w:val="000000"/>
        </w:rPr>
        <w:t xml:space="preserve"> </w:t>
      </w:r>
      <w:r w:rsidRPr="00811E75">
        <w:rPr>
          <w:b/>
          <w:bCs w:val="0"/>
          <w:iCs w:val="0"/>
          <w:color w:val="000000"/>
        </w:rPr>
        <w:t>Thông tin, tuyên truyền liên lạc</w:t>
      </w:r>
    </w:p>
    <w:p w:rsidR="00411A94" w:rsidRPr="00811E75" w:rsidRDefault="00411A94" w:rsidP="00411A94">
      <w:pPr>
        <w:ind w:firstLine="720"/>
        <w:jc w:val="both"/>
        <w:rPr>
          <w:b/>
          <w:color w:val="000000"/>
        </w:rPr>
      </w:pPr>
      <w:r w:rsidRPr="00811E75">
        <w:rPr>
          <w:b/>
          <w:color w:val="000000"/>
        </w:rPr>
        <w:t>1. Tiền cước phí điện thoại trong nước</w:t>
      </w:r>
    </w:p>
    <w:p w:rsidR="00411A94" w:rsidRPr="00811E75" w:rsidRDefault="00411A94" w:rsidP="00411A94">
      <w:pPr>
        <w:ind w:firstLine="720"/>
        <w:jc w:val="both"/>
        <w:rPr>
          <w:color w:val="000000"/>
        </w:rPr>
      </w:pPr>
      <w:r w:rsidRPr="00811E75">
        <w:rPr>
          <w:color w:val="000000"/>
        </w:rPr>
        <w:t xml:space="preserve">- Quy định tại </w:t>
      </w:r>
      <w:r w:rsidRPr="00811E75">
        <w:rPr>
          <w:color w:val="000000"/>
          <w:spacing w:val="-4"/>
        </w:rPr>
        <w:t>Thông tư số 29/2003/TT-BTC ngày 14/4/2003 của Bộ Tài chính hướng dẫn thực hiện chế độ sử dụng điện thoại công vụ tại nhà riêng đối với các cán bộ lãnh đạo trong các cơ quan HCSN và Quyết định số 1333/QĐ-UBND ngày 06/09/2006 của UBND tỉnh Phú Yên (được cụ thể hóa tại trường).</w:t>
      </w:r>
    </w:p>
    <w:p w:rsidR="00411A94" w:rsidRPr="00811E75" w:rsidRDefault="00411A94" w:rsidP="00411A94">
      <w:pPr>
        <w:ind w:firstLine="720"/>
        <w:jc w:val="both"/>
        <w:rPr>
          <w:color w:val="000000"/>
        </w:rPr>
      </w:pPr>
      <w:r w:rsidRPr="00811E75">
        <w:rPr>
          <w:color w:val="000000"/>
        </w:rPr>
        <w:t>- Hiệu trưởng, Phó Hiệu trưởng được sử dụng mức cước điện thoại di động khoán hàng tháng:</w:t>
      </w:r>
    </w:p>
    <w:p w:rsidR="00411A94" w:rsidRPr="00811E75" w:rsidRDefault="00411A94" w:rsidP="00411A94">
      <w:pPr>
        <w:ind w:firstLine="567"/>
        <w:jc w:val="both"/>
        <w:rPr>
          <w:color w:val="000000"/>
        </w:rPr>
      </w:pPr>
      <w:r w:rsidRPr="00811E75">
        <w:rPr>
          <w:color w:val="000000"/>
        </w:rPr>
        <w:tab/>
      </w:r>
      <w:r w:rsidRPr="00811E75">
        <w:rPr>
          <w:color w:val="000000"/>
        </w:rPr>
        <w:tab/>
        <w:t>Hiệu trưởng:           300.000đ/tháng</w:t>
      </w:r>
    </w:p>
    <w:p w:rsidR="00411A94" w:rsidRDefault="00411A94" w:rsidP="00411A94">
      <w:pPr>
        <w:ind w:firstLine="567"/>
        <w:jc w:val="both"/>
        <w:rPr>
          <w:color w:val="000000"/>
        </w:rPr>
      </w:pPr>
      <w:r w:rsidRPr="00811E75">
        <w:rPr>
          <w:color w:val="000000"/>
        </w:rPr>
        <w:tab/>
      </w:r>
      <w:r w:rsidRPr="00811E75">
        <w:rPr>
          <w:color w:val="000000"/>
        </w:rPr>
        <w:tab/>
        <w:t>Phó Hiệu trưởng:</w:t>
      </w:r>
      <w:r w:rsidRPr="00811E75">
        <w:rPr>
          <w:color w:val="000000"/>
        </w:rPr>
        <w:tab/>
        <w:t xml:space="preserve">  200.000đ/tháng</w:t>
      </w:r>
    </w:p>
    <w:p w:rsidR="00411A94" w:rsidRPr="00B97AB5" w:rsidRDefault="00411A94" w:rsidP="00411A94">
      <w:pPr>
        <w:ind w:firstLine="720"/>
        <w:jc w:val="both"/>
        <w:rPr>
          <w:color w:val="000000"/>
        </w:rPr>
      </w:pPr>
      <w:r w:rsidRPr="00092EDE">
        <w:rPr>
          <w:color w:val="000000"/>
        </w:rPr>
        <w:t>- Khoán tiền điện thoại cho Ban tư vấn tuyển sinh: Mức khoán tối đa 4.000.000đồng/năm. Hàng năm, khi bắt đầu tuyển sinh thì Phòng ĐT-CTHSSV (thư ký Hội đồng tuyển sinh) lập danh sách thành viên Ban tư vấn hội động tuyển sinh được nhận mức khoán điện thoại</w:t>
      </w:r>
      <w:r>
        <w:rPr>
          <w:color w:val="000000"/>
        </w:rPr>
        <w:t xml:space="preserve"> (mỗi thành viên tư vấn không quá 200.000đ/tháng)</w:t>
      </w:r>
      <w:r w:rsidRPr="00092EDE">
        <w:rPr>
          <w:color w:val="000000"/>
        </w:rPr>
        <w:t xml:space="preserve"> trình BGH phê duyệt, chuyển qua Phòng KHTV thực hiện chi cho các thành viên theo quy định.</w:t>
      </w:r>
    </w:p>
    <w:p w:rsidR="00411A94" w:rsidRPr="00811E75" w:rsidRDefault="00411A94" w:rsidP="00411A94">
      <w:pPr>
        <w:ind w:firstLine="720"/>
        <w:jc w:val="both"/>
        <w:rPr>
          <w:b/>
          <w:bCs w:val="0"/>
          <w:color w:val="000000"/>
        </w:rPr>
      </w:pPr>
      <w:r w:rsidRPr="00811E75">
        <w:rPr>
          <w:b/>
          <w:bCs w:val="0"/>
          <w:color w:val="000000"/>
        </w:rPr>
        <w:t xml:space="preserve">2. Quy định </w:t>
      </w:r>
      <w:r w:rsidRPr="00811E75">
        <w:rPr>
          <w:b/>
          <w:color w:val="000000"/>
        </w:rPr>
        <w:t xml:space="preserve">điện thoại cố định </w:t>
      </w:r>
      <w:r w:rsidRPr="00811E75">
        <w:rPr>
          <w:b/>
          <w:bCs w:val="0"/>
          <w:color w:val="000000"/>
        </w:rPr>
        <w:t>cho các Phòng, Khoa, Trung tâm như sau:</w:t>
      </w:r>
    </w:p>
    <w:p w:rsidR="00411A94" w:rsidRPr="00811E75" w:rsidRDefault="00411A94" w:rsidP="00411A94">
      <w:pPr>
        <w:ind w:firstLine="720"/>
        <w:jc w:val="both"/>
        <w:rPr>
          <w:bCs w:val="0"/>
          <w:color w:val="000000"/>
        </w:rPr>
      </w:pPr>
      <w:r w:rsidRPr="00811E75">
        <w:rPr>
          <w:bCs w:val="0"/>
          <w:color w:val="000000"/>
        </w:rPr>
        <w:t>- Mỗi Phòng, Khoa, Trung tâm được trang bị 1 máy điện thoại cố định. Cước phí điện thoại thanh toán theo thực tế.</w:t>
      </w:r>
    </w:p>
    <w:p w:rsidR="00411A94" w:rsidRDefault="00411A94" w:rsidP="00411A94">
      <w:pPr>
        <w:ind w:firstLine="720"/>
        <w:jc w:val="both"/>
        <w:rPr>
          <w:color w:val="000000"/>
        </w:rPr>
      </w:pPr>
      <w:r w:rsidRPr="00811E75">
        <w:rPr>
          <w:b/>
          <w:color w:val="000000"/>
        </w:rPr>
        <w:t>3. Cước phí công văn, chi phí thông báo chiêu sinh, quảng cáo</w:t>
      </w:r>
      <w:r>
        <w:rPr>
          <w:color w:val="000000"/>
        </w:rPr>
        <w:t>…</w:t>
      </w:r>
      <w:r w:rsidRPr="00811E75">
        <w:rPr>
          <w:color w:val="000000"/>
        </w:rPr>
        <w:t xml:space="preserve"> được thanh toán theo thực tế.</w:t>
      </w:r>
    </w:p>
    <w:p w:rsidR="00411A94" w:rsidRPr="002A1168" w:rsidRDefault="00411A94" w:rsidP="00411A94">
      <w:pPr>
        <w:ind w:firstLine="720"/>
        <w:jc w:val="both"/>
        <w:rPr>
          <w:b/>
          <w:color w:val="000000"/>
        </w:rPr>
      </w:pPr>
      <w:r w:rsidRPr="002A1168">
        <w:rPr>
          <w:b/>
          <w:color w:val="000000"/>
        </w:rPr>
        <w:t>4. Chi công tác tuyên truyền và thông tin khác:</w:t>
      </w:r>
    </w:p>
    <w:p w:rsidR="00411A94" w:rsidRDefault="00411A94" w:rsidP="00411A94">
      <w:pPr>
        <w:ind w:firstLine="720"/>
        <w:jc w:val="both"/>
        <w:rPr>
          <w:color w:val="000000"/>
        </w:rPr>
      </w:pPr>
      <w:r>
        <w:rPr>
          <w:color w:val="000000"/>
        </w:rPr>
        <w:t>- Chi b</w:t>
      </w:r>
      <w:r w:rsidRPr="002A1168">
        <w:rPr>
          <w:color w:val="000000"/>
        </w:rPr>
        <w:t>ồi</w:t>
      </w:r>
      <w:r>
        <w:rPr>
          <w:color w:val="000000"/>
        </w:rPr>
        <w:t xml:space="preserve"> dư</w:t>
      </w:r>
      <w:r w:rsidRPr="002A1168">
        <w:rPr>
          <w:color w:val="000000"/>
        </w:rPr>
        <w:t>ỡng</w:t>
      </w:r>
      <w:r>
        <w:rPr>
          <w:color w:val="000000"/>
        </w:rPr>
        <w:t xml:space="preserve"> cho c</w:t>
      </w:r>
      <w:r w:rsidRPr="002A1168">
        <w:rPr>
          <w:color w:val="000000"/>
        </w:rPr>
        <w:t>ác</w:t>
      </w:r>
      <w:r>
        <w:rPr>
          <w:color w:val="000000"/>
        </w:rPr>
        <w:t xml:space="preserve"> ph</w:t>
      </w:r>
      <w:r w:rsidRPr="002A1168">
        <w:rPr>
          <w:color w:val="000000"/>
        </w:rPr>
        <w:t>óng</w:t>
      </w:r>
      <w:r>
        <w:rPr>
          <w:color w:val="000000"/>
        </w:rPr>
        <w:t xml:space="preserve"> vi</w:t>
      </w:r>
      <w:r w:rsidRPr="002A1168">
        <w:rPr>
          <w:color w:val="000000"/>
        </w:rPr>
        <w:t>ê</w:t>
      </w:r>
      <w:r>
        <w:rPr>
          <w:color w:val="000000"/>
        </w:rPr>
        <w:t>n b</w:t>
      </w:r>
      <w:r w:rsidRPr="002A1168">
        <w:rPr>
          <w:color w:val="000000"/>
        </w:rPr>
        <w:t>á</w:t>
      </w:r>
      <w:r>
        <w:rPr>
          <w:color w:val="000000"/>
        </w:rPr>
        <w:t xml:space="preserve">o, </w:t>
      </w:r>
      <w:r w:rsidRPr="002A1168">
        <w:rPr>
          <w:color w:val="000000"/>
        </w:rPr>
        <w:t>đài</w:t>
      </w:r>
      <w:r>
        <w:rPr>
          <w:color w:val="000000"/>
        </w:rPr>
        <w:t xml:space="preserve"> thu</w:t>
      </w:r>
      <w:r w:rsidRPr="002A1168">
        <w:rPr>
          <w:color w:val="000000"/>
        </w:rPr>
        <w:t>ộc</w:t>
      </w:r>
      <w:r>
        <w:rPr>
          <w:color w:val="000000"/>
        </w:rPr>
        <w:t xml:space="preserve"> đ</w:t>
      </w:r>
      <w:r w:rsidRPr="002A1168">
        <w:rPr>
          <w:color w:val="000000"/>
        </w:rPr>
        <w:t>ối</w:t>
      </w:r>
      <w:r>
        <w:rPr>
          <w:color w:val="000000"/>
        </w:rPr>
        <w:t xml:space="preserve"> tư</w:t>
      </w:r>
      <w:r w:rsidRPr="002A1168">
        <w:rPr>
          <w:color w:val="000000"/>
        </w:rPr>
        <w:t>ợng</w:t>
      </w:r>
      <w:r>
        <w:rPr>
          <w:color w:val="000000"/>
        </w:rPr>
        <w:t xml:space="preserve"> m</w:t>
      </w:r>
      <w:r w:rsidRPr="002A1168">
        <w:rPr>
          <w:color w:val="000000"/>
        </w:rPr>
        <w:t>ời</w:t>
      </w:r>
      <w:r>
        <w:rPr>
          <w:color w:val="000000"/>
        </w:rPr>
        <w:t xml:space="preserve"> đ</w:t>
      </w:r>
      <w:r w:rsidRPr="002A1168">
        <w:rPr>
          <w:color w:val="000000"/>
        </w:rPr>
        <w:t>ế</w:t>
      </w:r>
      <w:r>
        <w:rPr>
          <w:color w:val="000000"/>
        </w:rPr>
        <w:t>n ghi h</w:t>
      </w:r>
      <w:r w:rsidRPr="005C2158">
        <w:rPr>
          <w:color w:val="000000"/>
        </w:rPr>
        <w:t>ình</w:t>
      </w:r>
      <w:r>
        <w:rPr>
          <w:color w:val="000000"/>
        </w:rPr>
        <w:t xml:space="preserve">, </w:t>
      </w:r>
      <w:r w:rsidRPr="002A1168">
        <w:rPr>
          <w:color w:val="000000"/>
        </w:rPr>
        <w:t>đư</w:t>
      </w:r>
      <w:r>
        <w:rPr>
          <w:color w:val="000000"/>
        </w:rPr>
        <w:t>a tin: 200.000đ</w:t>
      </w:r>
      <w:r w:rsidRPr="002A1168">
        <w:rPr>
          <w:color w:val="000000"/>
        </w:rPr>
        <w:t>ồng</w:t>
      </w:r>
      <w:r>
        <w:rPr>
          <w:color w:val="000000"/>
        </w:rPr>
        <w:t>/ngư</w:t>
      </w:r>
      <w:r w:rsidRPr="002A1168">
        <w:rPr>
          <w:color w:val="000000"/>
        </w:rPr>
        <w:t>ời</w:t>
      </w:r>
      <w:r>
        <w:rPr>
          <w:color w:val="000000"/>
        </w:rPr>
        <w:t>/ bu</w:t>
      </w:r>
      <w:r w:rsidRPr="00B33828">
        <w:rPr>
          <w:color w:val="000000"/>
        </w:rPr>
        <w:t>ổi</w:t>
      </w:r>
      <w:r>
        <w:rPr>
          <w:color w:val="000000"/>
        </w:rPr>
        <w:t>.</w:t>
      </w:r>
    </w:p>
    <w:p w:rsidR="00411A94" w:rsidRPr="00092EDE" w:rsidRDefault="00411A94" w:rsidP="00411A94">
      <w:pPr>
        <w:ind w:firstLine="720"/>
        <w:jc w:val="both"/>
        <w:rPr>
          <w:color w:val="000000"/>
        </w:rPr>
      </w:pPr>
      <w:r w:rsidRPr="00092EDE">
        <w:rPr>
          <w:b/>
          <w:color w:val="000000"/>
        </w:rPr>
        <w:t>5. Chi kinh phí hoạt động trang thông tin điện tử:</w:t>
      </w:r>
      <w:r w:rsidRPr="00092EDE">
        <w:rPr>
          <w:color w:val="000000"/>
        </w:rPr>
        <w:t xml:space="preserve"> Thực hiện theo Quy chế hoạt động của Trang thông tin điện tử đã được Hiệu trưởng phê duyệt.</w:t>
      </w:r>
    </w:p>
    <w:p w:rsidR="00411A94" w:rsidRPr="007C562B" w:rsidRDefault="00411A94" w:rsidP="00411A94">
      <w:pPr>
        <w:spacing w:before="120" w:after="120"/>
        <w:ind w:firstLine="720"/>
        <w:jc w:val="both"/>
        <w:rPr>
          <w:color w:val="000000"/>
        </w:rPr>
      </w:pPr>
      <w:r w:rsidRPr="00092EDE">
        <w:rPr>
          <w:color w:val="000000"/>
        </w:rPr>
        <w:t>- Chi các hoạt động khác: Theo hợp đồng hoặc dự toán phê duyệt.</w:t>
      </w:r>
    </w:p>
    <w:p w:rsidR="00411A94" w:rsidRPr="00811E75" w:rsidRDefault="00411A94" w:rsidP="00411A94">
      <w:pPr>
        <w:ind w:firstLine="720"/>
        <w:jc w:val="both"/>
        <w:rPr>
          <w:b/>
          <w:bCs w:val="0"/>
          <w:iCs w:val="0"/>
          <w:color w:val="000000"/>
        </w:rPr>
      </w:pPr>
      <w:r w:rsidRPr="00811E75">
        <w:rPr>
          <w:b/>
          <w:bCs w:val="0"/>
          <w:color w:val="000000"/>
        </w:rPr>
        <w:t>Điều 16.</w:t>
      </w:r>
      <w:r w:rsidRPr="00811E75">
        <w:rPr>
          <w:color w:val="000000"/>
        </w:rPr>
        <w:t xml:space="preserve"> </w:t>
      </w:r>
      <w:r w:rsidRPr="00811E75">
        <w:rPr>
          <w:b/>
          <w:bCs w:val="0"/>
          <w:iCs w:val="0"/>
          <w:color w:val="000000"/>
        </w:rPr>
        <w:t>Hội nghị phí</w:t>
      </w:r>
    </w:p>
    <w:p w:rsidR="00411A94" w:rsidRPr="00811E75" w:rsidRDefault="00411A94" w:rsidP="00411A94">
      <w:pPr>
        <w:ind w:firstLine="720"/>
        <w:jc w:val="both"/>
        <w:rPr>
          <w:color w:val="000000"/>
        </w:rPr>
      </w:pPr>
      <w:r w:rsidRPr="00811E75">
        <w:rPr>
          <w:color w:val="000000"/>
        </w:rPr>
        <w:t xml:space="preserve">- Chi in ấn tài liệu, hoa tươi, trang trí phục vụ Hội nghị theo thực tế (Phòng </w:t>
      </w:r>
      <w:r>
        <w:rPr>
          <w:color w:val="000000"/>
        </w:rPr>
        <w:t>chức năng</w:t>
      </w:r>
      <w:r w:rsidRPr="00811E75">
        <w:rPr>
          <w:color w:val="000000"/>
        </w:rPr>
        <w:t xml:space="preserve"> lập dự trù trình BGH duyệt trước khi thực hiện).</w:t>
      </w:r>
    </w:p>
    <w:p w:rsidR="00411A94" w:rsidRPr="00811E75" w:rsidRDefault="00411A94" w:rsidP="00411A94">
      <w:pPr>
        <w:ind w:firstLine="720"/>
        <w:jc w:val="both"/>
        <w:rPr>
          <w:color w:val="000000"/>
        </w:rPr>
      </w:pPr>
      <w:r w:rsidRPr="00811E75">
        <w:rPr>
          <w:color w:val="000000"/>
        </w:rPr>
        <w:t>- Tiền nước uống: 40.000đ/người/ngày.</w:t>
      </w:r>
    </w:p>
    <w:p w:rsidR="00411A94" w:rsidRPr="00811E75" w:rsidRDefault="00411A94" w:rsidP="00411A94">
      <w:pPr>
        <w:ind w:firstLine="720"/>
        <w:jc w:val="both"/>
        <w:rPr>
          <w:color w:val="000000"/>
        </w:rPr>
      </w:pPr>
      <w:r w:rsidRPr="00811E75">
        <w:rPr>
          <w:color w:val="000000"/>
        </w:rPr>
        <w:t>- Đối với Hội nghị CCVC-NLĐ; họp mặt 20/11 hàng năm, Lễ khai giảng, Bế giảng năm học và các Hội nghị khác nếu có do Nhà trường tổ chức, chi đặt cơm Hội nghị</w:t>
      </w:r>
      <w:r>
        <w:rPr>
          <w:color w:val="000000"/>
        </w:rPr>
        <w:t xml:space="preserve"> số tiền là 20</w:t>
      </w:r>
      <w:r w:rsidRPr="00811E75">
        <w:rPr>
          <w:color w:val="000000"/>
        </w:rPr>
        <w:t>0.000 đồng/lần/người có tham dự thực tế (nếu quá mức trên phải được Hiệu trưởng quyết định).</w:t>
      </w:r>
    </w:p>
    <w:p w:rsidR="00411A94" w:rsidRPr="00811E75" w:rsidRDefault="00411A94" w:rsidP="00411A94">
      <w:pPr>
        <w:ind w:firstLine="720"/>
        <w:jc w:val="both"/>
        <w:rPr>
          <w:color w:val="000000"/>
        </w:rPr>
      </w:pPr>
      <w:r w:rsidRPr="00811E75">
        <w:rPr>
          <w:color w:val="000000"/>
        </w:rPr>
        <w:t xml:space="preserve">- Đối với Hội nghị tuyển sinh: tùy vào nhu cầu cấp thiết của công tác tuyển sinh hàng năm, Hiệu trưởng quyết định chi bằng tiền mặt 100.000 đồng/đại biểu tham dự /hội nghị. </w:t>
      </w:r>
    </w:p>
    <w:p w:rsidR="00411A94" w:rsidRPr="00811E75" w:rsidRDefault="00411A94" w:rsidP="00411A94">
      <w:pPr>
        <w:ind w:firstLine="720"/>
        <w:jc w:val="both"/>
        <w:rPr>
          <w:bCs w:val="0"/>
          <w:color w:val="000000"/>
        </w:rPr>
      </w:pPr>
      <w:r w:rsidRPr="00811E75">
        <w:rPr>
          <w:bCs w:val="0"/>
          <w:color w:val="000000"/>
        </w:rPr>
        <w:t>- Trong một số trường hợp khác, tùy tình hình cụ thể, Hiệu trưởng sẽ quyết định mức chi cho phù hợp.</w:t>
      </w:r>
    </w:p>
    <w:p w:rsidR="00411A94" w:rsidRPr="00811E75" w:rsidRDefault="00411A94" w:rsidP="00411A94">
      <w:pPr>
        <w:ind w:firstLine="720"/>
        <w:jc w:val="both"/>
        <w:rPr>
          <w:color w:val="000000"/>
          <w:spacing w:val="-2"/>
        </w:rPr>
      </w:pPr>
      <w:r w:rsidRPr="00811E75">
        <w:rPr>
          <w:color w:val="000000"/>
          <w:spacing w:val="-2"/>
        </w:rPr>
        <w:t>- Các khoản chi phí khác phục vụ hội nghị như bồi dưỡng báo cáo viên, bài tham luận, đại biểu về dự…chi thanh toán theo thực tế hoặc chế độ hiện hành của Nhà nước.</w:t>
      </w:r>
    </w:p>
    <w:p w:rsidR="00411A94" w:rsidRDefault="00411A94" w:rsidP="00411A94">
      <w:pPr>
        <w:ind w:firstLine="720"/>
        <w:jc w:val="both"/>
        <w:rPr>
          <w:b/>
          <w:bCs w:val="0"/>
          <w:iCs w:val="0"/>
          <w:color w:val="000000"/>
        </w:rPr>
      </w:pPr>
      <w:r w:rsidRPr="00811E75">
        <w:rPr>
          <w:b/>
          <w:bCs w:val="0"/>
          <w:color w:val="000000"/>
        </w:rPr>
        <w:t>Điều 17.</w:t>
      </w:r>
      <w:r w:rsidRPr="00811E75">
        <w:rPr>
          <w:b/>
          <w:color w:val="000000"/>
        </w:rPr>
        <w:t xml:space="preserve"> </w:t>
      </w:r>
      <w:r w:rsidRPr="00811E75">
        <w:rPr>
          <w:b/>
          <w:bCs w:val="0"/>
          <w:iCs w:val="0"/>
          <w:color w:val="000000"/>
        </w:rPr>
        <w:t xml:space="preserve">Công tác phí </w:t>
      </w:r>
    </w:p>
    <w:p w:rsidR="00411A94" w:rsidRDefault="00411A94" w:rsidP="00411A94">
      <w:pPr>
        <w:jc w:val="both"/>
        <w:rPr>
          <w:b/>
          <w:iCs w:val="0"/>
          <w:color w:val="000000"/>
        </w:rPr>
      </w:pPr>
      <w:r w:rsidRPr="00811E75">
        <w:rPr>
          <w:bCs w:val="0"/>
          <w:iCs w:val="0"/>
          <w:color w:val="000000"/>
        </w:rPr>
        <w:tab/>
      </w:r>
      <w:r w:rsidRPr="00B65572">
        <w:rPr>
          <w:b/>
          <w:bCs w:val="0"/>
          <w:iCs w:val="0"/>
          <w:color w:val="000000"/>
        </w:rPr>
        <w:t>1.</w:t>
      </w:r>
      <w:r>
        <w:rPr>
          <w:bCs w:val="0"/>
          <w:iCs w:val="0"/>
          <w:color w:val="000000"/>
        </w:rPr>
        <w:t xml:space="preserve"> </w:t>
      </w:r>
      <w:r w:rsidRPr="00811E75">
        <w:rPr>
          <w:b/>
          <w:iCs w:val="0"/>
          <w:color w:val="000000"/>
        </w:rPr>
        <w:t xml:space="preserve">Đi công tác </w:t>
      </w:r>
      <w:r>
        <w:rPr>
          <w:b/>
          <w:iCs w:val="0"/>
          <w:color w:val="000000"/>
        </w:rPr>
        <w:t>trong nước</w:t>
      </w:r>
    </w:p>
    <w:p w:rsidR="00411A94" w:rsidRPr="00B65572" w:rsidRDefault="00411A94" w:rsidP="00411A94">
      <w:pPr>
        <w:ind w:firstLine="720"/>
        <w:jc w:val="both"/>
        <w:rPr>
          <w:b/>
          <w:iCs w:val="0"/>
          <w:color w:val="000000"/>
        </w:rPr>
      </w:pPr>
      <w:r w:rsidRPr="00B65572">
        <w:rPr>
          <w:bCs w:val="0"/>
          <w:iCs w:val="0"/>
          <w:color w:val="000000"/>
        </w:rPr>
        <w:t>Căn cứ Nghị quyết số 30/2017/NQ-HĐND tỉnh Phú Yên ngày 21/09/2017. Các quy định khác không nêu trong Nghị quyết của HĐND Tỉnh thì thực hiện theo Thông tư số 40/2017/TT-BTC ngày 28/4/2017 của Bộ Tài chính. Được quy định cụ thể như sau:</w:t>
      </w:r>
    </w:p>
    <w:p w:rsidR="00411A94" w:rsidRPr="00B65572" w:rsidRDefault="00411A94" w:rsidP="00411A94">
      <w:pPr>
        <w:jc w:val="both"/>
        <w:rPr>
          <w:b/>
          <w:bCs w:val="0"/>
          <w:iCs w:val="0"/>
          <w:color w:val="000000"/>
        </w:rPr>
      </w:pPr>
      <w:r w:rsidRPr="00811E75">
        <w:rPr>
          <w:bCs w:val="0"/>
          <w:iCs w:val="0"/>
          <w:color w:val="000000"/>
        </w:rPr>
        <w:tab/>
      </w:r>
      <w:r w:rsidRPr="00B65572">
        <w:rPr>
          <w:b/>
          <w:bCs w:val="0"/>
          <w:iCs w:val="0"/>
          <w:color w:val="000000"/>
        </w:rPr>
        <w:t>1.1. Thanh toán phương tiện đi công tác</w:t>
      </w:r>
    </w:p>
    <w:p w:rsidR="00411A94" w:rsidRPr="00811E75" w:rsidRDefault="00411A94" w:rsidP="00411A94">
      <w:pPr>
        <w:ind w:firstLine="720"/>
        <w:jc w:val="both"/>
        <w:rPr>
          <w:bCs w:val="0"/>
          <w:iCs w:val="0"/>
          <w:color w:val="000000"/>
        </w:rPr>
      </w:pPr>
      <w:r w:rsidRPr="00811E75">
        <w:rPr>
          <w:bCs w:val="0"/>
          <w:iCs w:val="0"/>
          <w:color w:val="000000"/>
        </w:rPr>
        <w:t xml:space="preserve">CCVC-NLĐ được đi công tác bằng máy bay thì phải có sự đồng ý của Hiệu trưởng. Các trường hợp khác thanh toán theo quy định hiện hành. </w:t>
      </w:r>
    </w:p>
    <w:p w:rsidR="00411A94" w:rsidRPr="00811E75" w:rsidRDefault="00411A94" w:rsidP="00411A94">
      <w:pPr>
        <w:jc w:val="both"/>
        <w:rPr>
          <w:bCs w:val="0"/>
          <w:iCs w:val="0"/>
          <w:color w:val="000000"/>
        </w:rPr>
      </w:pPr>
      <w:r w:rsidRPr="00811E75">
        <w:rPr>
          <w:bCs w:val="0"/>
          <w:iCs w:val="0"/>
          <w:color w:val="000000"/>
          <w:sz w:val="26"/>
          <w:szCs w:val="26"/>
        </w:rPr>
        <w:tab/>
      </w:r>
      <w:r w:rsidRPr="00B65572">
        <w:rPr>
          <w:b/>
          <w:bCs w:val="0"/>
          <w:iCs w:val="0"/>
          <w:color w:val="000000"/>
        </w:rPr>
        <w:t>1.2. Thanh toán tiền thuê phòng ngủ</w:t>
      </w:r>
      <w:r w:rsidRPr="00811E75">
        <w:rPr>
          <w:bCs w:val="0"/>
          <w:iCs w:val="0"/>
          <w:color w:val="000000"/>
        </w:rPr>
        <w:t>: Theo hai hình thức như sau:</w:t>
      </w:r>
    </w:p>
    <w:p w:rsidR="00411A94" w:rsidRPr="00811E75" w:rsidRDefault="00411A94" w:rsidP="00411A94">
      <w:pPr>
        <w:ind w:firstLine="720"/>
        <w:jc w:val="both"/>
        <w:rPr>
          <w:bCs w:val="0"/>
          <w:i/>
          <w:iCs w:val="0"/>
          <w:color w:val="000000"/>
        </w:rPr>
      </w:pPr>
      <w:r w:rsidRPr="00811E75">
        <w:rPr>
          <w:bCs w:val="0"/>
          <w:i/>
          <w:iCs w:val="0"/>
          <w:color w:val="000000"/>
        </w:rPr>
        <w:t>a. Thanh toán theo hình thức khoán:</w:t>
      </w:r>
    </w:p>
    <w:p w:rsidR="00411A94" w:rsidRPr="00811E75" w:rsidRDefault="00411A94" w:rsidP="00411A94">
      <w:pPr>
        <w:jc w:val="both"/>
        <w:rPr>
          <w:bCs w:val="0"/>
          <w:iCs w:val="0"/>
          <w:color w:val="000000"/>
        </w:rPr>
      </w:pPr>
      <w:r w:rsidRPr="00811E75">
        <w:rPr>
          <w:bCs w:val="0"/>
          <w:iCs w:val="0"/>
          <w:color w:val="000000"/>
        </w:rPr>
        <w:tab/>
        <w:t>- Đi công tác ở quận, thành phố thuộc thành phố trực thuộc trung ương và thành phố là đô thị loại I thuộc tỉnh: 400.000đ/ngày/người;</w:t>
      </w:r>
    </w:p>
    <w:p w:rsidR="00411A94" w:rsidRPr="00811E75" w:rsidRDefault="00411A94" w:rsidP="00411A94">
      <w:pPr>
        <w:jc w:val="both"/>
        <w:rPr>
          <w:bCs w:val="0"/>
          <w:iCs w:val="0"/>
          <w:color w:val="000000"/>
        </w:rPr>
      </w:pPr>
      <w:r w:rsidRPr="00811E75">
        <w:rPr>
          <w:bCs w:val="0"/>
          <w:iCs w:val="0"/>
          <w:color w:val="000000"/>
        </w:rPr>
        <w:tab/>
        <w:t>- Đi công tác ở các huyện, thị xã thuộc thành phố trực thuộc Trung ương, tại thị xã, thành phố còn lại thuộc tỉnh: 320.000đ/ngày/người;</w:t>
      </w:r>
    </w:p>
    <w:p w:rsidR="00411A94" w:rsidRPr="00811E75" w:rsidRDefault="00411A94" w:rsidP="00411A94">
      <w:pPr>
        <w:jc w:val="both"/>
        <w:rPr>
          <w:bCs w:val="0"/>
          <w:iCs w:val="0"/>
          <w:color w:val="000000"/>
        </w:rPr>
      </w:pPr>
      <w:r w:rsidRPr="00811E75">
        <w:rPr>
          <w:bCs w:val="0"/>
          <w:iCs w:val="0"/>
          <w:color w:val="000000"/>
        </w:rPr>
        <w:tab/>
        <w:t>- Đi công tác tại các vùng còn lại: 250.000đ/ngày/người.</w:t>
      </w:r>
    </w:p>
    <w:p w:rsidR="00411A94" w:rsidRPr="00811E75" w:rsidRDefault="00411A94" w:rsidP="00411A94">
      <w:pPr>
        <w:jc w:val="both"/>
        <w:rPr>
          <w:bCs w:val="0"/>
          <w:i/>
          <w:iCs w:val="0"/>
          <w:color w:val="000000"/>
        </w:rPr>
      </w:pPr>
      <w:r w:rsidRPr="00811E75">
        <w:rPr>
          <w:bCs w:val="0"/>
          <w:iCs w:val="0"/>
          <w:color w:val="000000"/>
        </w:rPr>
        <w:tab/>
      </w:r>
      <w:r w:rsidRPr="00811E75">
        <w:rPr>
          <w:bCs w:val="0"/>
          <w:i/>
          <w:iCs w:val="0"/>
          <w:color w:val="000000"/>
        </w:rPr>
        <w:t xml:space="preserve">b. Thanh toán theo thực tế: </w:t>
      </w:r>
    </w:p>
    <w:p w:rsidR="00411A94" w:rsidRPr="00811E75" w:rsidRDefault="00411A94" w:rsidP="00411A94">
      <w:pPr>
        <w:jc w:val="both"/>
        <w:rPr>
          <w:bCs w:val="0"/>
          <w:iCs w:val="0"/>
          <w:color w:val="000000"/>
        </w:rPr>
      </w:pPr>
      <w:r w:rsidRPr="00811E75">
        <w:rPr>
          <w:bCs w:val="0"/>
          <w:i/>
          <w:iCs w:val="0"/>
          <w:color w:val="000000"/>
          <w:sz w:val="26"/>
          <w:szCs w:val="26"/>
        </w:rPr>
        <w:tab/>
      </w:r>
      <w:r w:rsidRPr="00811E75">
        <w:rPr>
          <w:bCs w:val="0"/>
          <w:iCs w:val="0"/>
          <w:color w:val="000000"/>
        </w:rPr>
        <w:t>- Đi công tác ở các quận, thành phố thuộc thành phố trực thuộc Trung ương và thành phố là đô thị loại I thuộc tỉnh được thanh toán tối đa là: 1.000.000đ/ngày/phòng theo tiêu chuẩn 2 người/phòng (trường hợp lẻ người được thanh toán như 2 người/phòng/ngày);</w:t>
      </w:r>
    </w:p>
    <w:p w:rsidR="00411A94" w:rsidRPr="00811E75" w:rsidRDefault="00411A94" w:rsidP="00411A94">
      <w:pPr>
        <w:jc w:val="both"/>
        <w:rPr>
          <w:bCs w:val="0"/>
          <w:iCs w:val="0"/>
          <w:color w:val="000000"/>
        </w:rPr>
      </w:pPr>
      <w:r w:rsidRPr="00811E75">
        <w:rPr>
          <w:bCs w:val="0"/>
          <w:iCs w:val="0"/>
          <w:color w:val="000000"/>
        </w:rPr>
        <w:tab/>
        <w:t>- Đi công tác ở các vùng còn lại: được thanh toán tối đa 650.000đ/ngày/phòng theo tiêu chuẩn 2 người/phòng (trường hợp lẻ người được thanh toán như 2 người/phòng/ngày);</w:t>
      </w:r>
    </w:p>
    <w:p w:rsidR="00411A94" w:rsidRPr="00811E75" w:rsidRDefault="00411A94" w:rsidP="00411A94">
      <w:pPr>
        <w:jc w:val="both"/>
        <w:rPr>
          <w:bCs w:val="0"/>
          <w:iCs w:val="0"/>
          <w:color w:val="000000"/>
        </w:rPr>
      </w:pPr>
      <w:r w:rsidRPr="00811E75">
        <w:rPr>
          <w:bCs w:val="0"/>
          <w:iCs w:val="0"/>
          <w:color w:val="000000"/>
          <w:sz w:val="26"/>
          <w:szCs w:val="26"/>
        </w:rPr>
        <w:tab/>
      </w:r>
      <w:r w:rsidRPr="00811E75">
        <w:rPr>
          <w:bCs w:val="0"/>
          <w:iCs w:val="0"/>
          <w:color w:val="000000"/>
        </w:rPr>
        <w:t>- Chứng từ thanh toán: Giấy đi đường có ký xác nhận đóng dấu của cơ quan nơi CCVC-NLĐ đến công tác (hoặc của khách sạn, nhà khách nơi lưu trú) và được Hiệu trưởng duyệt số ngày được thanh toán, kèm theo giấy mời hoặc công văn (nếu có), hoá đơn hợp pháp.</w:t>
      </w:r>
    </w:p>
    <w:p w:rsidR="00411A94" w:rsidRPr="00B65572" w:rsidRDefault="00411A94" w:rsidP="00411A94">
      <w:pPr>
        <w:jc w:val="both"/>
        <w:rPr>
          <w:b/>
          <w:bCs w:val="0"/>
          <w:iCs w:val="0"/>
          <w:color w:val="000000"/>
        </w:rPr>
      </w:pPr>
      <w:r w:rsidRPr="00811E75">
        <w:rPr>
          <w:bCs w:val="0"/>
          <w:iCs w:val="0"/>
          <w:color w:val="000000"/>
        </w:rPr>
        <w:tab/>
      </w:r>
      <w:r w:rsidRPr="00B65572">
        <w:rPr>
          <w:b/>
          <w:bCs w:val="0"/>
          <w:iCs w:val="0"/>
          <w:color w:val="000000"/>
        </w:rPr>
        <w:t>1.3. Phụ cấp lưu trú</w:t>
      </w:r>
    </w:p>
    <w:p w:rsidR="00411A94" w:rsidRDefault="00411A94" w:rsidP="00411A94">
      <w:pPr>
        <w:jc w:val="both"/>
        <w:rPr>
          <w:bCs w:val="0"/>
          <w:iCs w:val="0"/>
          <w:color w:val="000000"/>
        </w:rPr>
      </w:pPr>
      <w:r w:rsidRPr="00092EDE">
        <w:rPr>
          <w:bCs w:val="0"/>
          <w:iCs w:val="0"/>
          <w:color w:val="000000"/>
        </w:rPr>
        <w:tab/>
        <w:t xml:space="preserve"> Đi công tác ngoài tỉnh: 200.000đ/ngày/người.</w:t>
      </w:r>
    </w:p>
    <w:p w:rsidR="00411A94" w:rsidRPr="00B65572" w:rsidRDefault="00411A94" w:rsidP="00411A94">
      <w:pPr>
        <w:ind w:firstLine="720"/>
        <w:jc w:val="both"/>
        <w:rPr>
          <w:b/>
          <w:bCs w:val="0"/>
          <w:iCs w:val="0"/>
          <w:color w:val="000000"/>
        </w:rPr>
      </w:pPr>
      <w:r w:rsidRPr="00B65572">
        <w:rPr>
          <w:b/>
          <w:iCs w:val="0"/>
          <w:color w:val="000000"/>
        </w:rPr>
        <w:t xml:space="preserve">1.4. Đi công tác trong tỉnh </w:t>
      </w:r>
    </w:p>
    <w:p w:rsidR="00411A94" w:rsidRPr="001B4D05" w:rsidRDefault="00411A94" w:rsidP="00411A94">
      <w:pPr>
        <w:ind w:firstLine="720"/>
        <w:jc w:val="both"/>
        <w:rPr>
          <w:bCs w:val="0"/>
          <w:iCs w:val="0"/>
          <w:color w:val="000000"/>
        </w:rPr>
      </w:pPr>
      <w:r w:rsidRPr="00811E75">
        <w:rPr>
          <w:iCs w:val="0"/>
          <w:color w:val="000000"/>
        </w:rPr>
        <w:t>1</w:t>
      </w:r>
      <w:r>
        <w:rPr>
          <w:iCs w:val="0"/>
          <w:color w:val="000000"/>
        </w:rPr>
        <w:t>.4.1</w:t>
      </w:r>
      <w:r w:rsidRPr="00811E75">
        <w:rPr>
          <w:iCs w:val="0"/>
          <w:color w:val="000000"/>
        </w:rPr>
        <w:t>. Phương tiện đi công tác:</w:t>
      </w:r>
    </w:p>
    <w:p w:rsidR="00411A94" w:rsidRPr="00811E75" w:rsidRDefault="00411A94" w:rsidP="00411A94">
      <w:pPr>
        <w:jc w:val="both"/>
        <w:rPr>
          <w:iCs w:val="0"/>
          <w:color w:val="000000"/>
        </w:rPr>
      </w:pPr>
      <w:r w:rsidRPr="00811E75">
        <w:rPr>
          <w:b/>
          <w:iCs w:val="0"/>
          <w:color w:val="000000"/>
          <w:sz w:val="26"/>
          <w:szCs w:val="26"/>
        </w:rPr>
        <w:tab/>
      </w:r>
      <w:r w:rsidRPr="00811E75">
        <w:rPr>
          <w:iCs w:val="0"/>
          <w:color w:val="000000"/>
        </w:rPr>
        <w:t>- Phương tiện đi lại bằng xe ô tô cơ quan: Thanh toán theo hóa đơn nhiên liệu thực tế phát sinh.</w:t>
      </w:r>
    </w:p>
    <w:p w:rsidR="00411A94" w:rsidRPr="00811E75" w:rsidRDefault="00411A94" w:rsidP="00411A94">
      <w:pPr>
        <w:jc w:val="both"/>
        <w:rPr>
          <w:iCs w:val="0"/>
          <w:color w:val="000000"/>
        </w:rPr>
      </w:pPr>
      <w:r w:rsidRPr="00811E75">
        <w:rPr>
          <w:iCs w:val="0"/>
          <w:color w:val="000000"/>
        </w:rPr>
        <w:tab/>
        <w:t>- Phương tiện đi lại bằng xe máy:</w:t>
      </w:r>
    </w:p>
    <w:p w:rsidR="00411A94" w:rsidRPr="00811E75" w:rsidRDefault="00411A94" w:rsidP="00411A94">
      <w:pPr>
        <w:tabs>
          <w:tab w:val="left" w:pos="545"/>
          <w:tab w:val="left" w:pos="1400"/>
        </w:tabs>
        <w:jc w:val="both"/>
        <w:rPr>
          <w:iCs w:val="0"/>
          <w:color w:val="000000"/>
        </w:rPr>
      </w:pPr>
      <w:r w:rsidRPr="00811E75">
        <w:rPr>
          <w:iCs w:val="0"/>
          <w:color w:val="000000"/>
        </w:rPr>
        <w:tab/>
      </w:r>
      <w:r w:rsidRPr="00811E75">
        <w:rPr>
          <w:iCs w:val="0"/>
          <w:color w:val="000000"/>
        </w:rPr>
        <w:tab/>
        <w:t>+ Xe cơ quan:    800đ/km</w:t>
      </w:r>
    </w:p>
    <w:p w:rsidR="00411A94" w:rsidRDefault="00411A94" w:rsidP="00411A94">
      <w:pPr>
        <w:tabs>
          <w:tab w:val="left" w:pos="545"/>
          <w:tab w:val="left" w:pos="1400"/>
        </w:tabs>
        <w:jc w:val="both"/>
        <w:rPr>
          <w:iCs w:val="0"/>
          <w:color w:val="000000"/>
        </w:rPr>
      </w:pPr>
      <w:r w:rsidRPr="00811E75">
        <w:rPr>
          <w:iCs w:val="0"/>
          <w:color w:val="000000"/>
        </w:rPr>
        <w:tab/>
      </w:r>
      <w:r w:rsidRPr="00811E75">
        <w:rPr>
          <w:iCs w:val="0"/>
          <w:color w:val="000000"/>
        </w:rPr>
        <w:tab/>
        <w:t>+ Xe cá nhân: 1.000đ/km</w:t>
      </w:r>
    </w:p>
    <w:p w:rsidR="00411A94" w:rsidRPr="001B4D05" w:rsidRDefault="00411A94" w:rsidP="00411A94">
      <w:pPr>
        <w:ind w:firstLine="720"/>
        <w:jc w:val="both"/>
        <w:rPr>
          <w:iCs w:val="0"/>
          <w:color w:val="000000"/>
        </w:rPr>
      </w:pPr>
      <w:r>
        <w:rPr>
          <w:bCs w:val="0"/>
          <w:iCs w:val="0"/>
          <w:color w:val="000000"/>
        </w:rPr>
        <w:t>1.4.2</w:t>
      </w:r>
      <w:r w:rsidRPr="00811E75">
        <w:rPr>
          <w:bCs w:val="0"/>
          <w:iCs w:val="0"/>
          <w:color w:val="000000"/>
        </w:rPr>
        <w:t>. Phụ cấp lưu trú:</w:t>
      </w:r>
    </w:p>
    <w:p w:rsidR="00411A94" w:rsidRDefault="00411A94" w:rsidP="00411A94">
      <w:pPr>
        <w:jc w:val="both"/>
        <w:rPr>
          <w:iCs w:val="0"/>
          <w:color w:val="000000"/>
        </w:rPr>
      </w:pPr>
      <w:r w:rsidRPr="00811E75">
        <w:rPr>
          <w:bCs w:val="0"/>
          <w:iCs w:val="0"/>
          <w:color w:val="000000"/>
          <w:sz w:val="26"/>
          <w:szCs w:val="26"/>
        </w:rPr>
        <w:tab/>
      </w:r>
      <w:r w:rsidRPr="00811E75">
        <w:rPr>
          <w:bCs w:val="0"/>
          <w:iCs w:val="0"/>
          <w:color w:val="000000"/>
        </w:rPr>
        <w:t xml:space="preserve">Trường hợp đi công tác trong ngày (đi và về trong ngày) cự ly tính cả đi và về đạt từ 50km trở lên, được thanh toán: 150.000đ/ngày/người. Nếu cự ly tính cả đi và về đạt từ 20km đến dưới 50km, được thanh toán: 100.000đ/ngày/người. </w:t>
      </w:r>
    </w:p>
    <w:p w:rsidR="00411A94" w:rsidRPr="001B4D05" w:rsidRDefault="00411A94" w:rsidP="00411A94">
      <w:pPr>
        <w:ind w:firstLine="720"/>
        <w:jc w:val="both"/>
        <w:rPr>
          <w:iCs w:val="0"/>
          <w:color w:val="000000"/>
        </w:rPr>
      </w:pPr>
      <w:r>
        <w:rPr>
          <w:bCs w:val="0"/>
          <w:iCs w:val="0"/>
          <w:color w:val="000000"/>
        </w:rPr>
        <w:t>1.4.</w:t>
      </w:r>
      <w:r w:rsidRPr="00811E75">
        <w:rPr>
          <w:bCs w:val="0"/>
          <w:iCs w:val="0"/>
          <w:color w:val="000000"/>
        </w:rPr>
        <w:t>3. Thanh toán tiền thuê phòng ngủ:</w:t>
      </w:r>
    </w:p>
    <w:p w:rsidR="00411A94" w:rsidRDefault="00411A94" w:rsidP="00411A94">
      <w:pPr>
        <w:jc w:val="both"/>
        <w:rPr>
          <w:bCs w:val="0"/>
          <w:iCs w:val="0"/>
          <w:color w:val="000000"/>
        </w:rPr>
      </w:pPr>
      <w:r w:rsidRPr="00811E75">
        <w:rPr>
          <w:bCs w:val="0"/>
          <w:iCs w:val="0"/>
          <w:color w:val="000000"/>
        </w:rPr>
        <w:tab/>
        <w:t>Tại các huyện: 300.000đ/ngày/phòng theo tiêu chuẩn 2 người/phòng có hóa đơn theo quy định của Bộ Tài chính (trường hợp lẻ người/khác giới thì được thanh toán như 2 người/phòng/ngày).</w:t>
      </w:r>
    </w:p>
    <w:p w:rsidR="00411A94" w:rsidRDefault="00411A94" w:rsidP="00411A94">
      <w:pPr>
        <w:ind w:firstLine="720"/>
        <w:jc w:val="both"/>
        <w:rPr>
          <w:bCs w:val="0"/>
          <w:iCs w:val="0"/>
          <w:color w:val="000000"/>
        </w:rPr>
      </w:pPr>
      <w:r w:rsidRPr="00811E75">
        <w:rPr>
          <w:bCs w:val="0"/>
          <w:iCs w:val="0"/>
          <w:color w:val="000000"/>
        </w:rPr>
        <w:t>Nếu áp dụng hình thức khoán thì thanh toán theo mức 150.000đ/người/ngày.</w:t>
      </w:r>
    </w:p>
    <w:p w:rsidR="00411A94" w:rsidRPr="00811E75" w:rsidRDefault="00411A94" w:rsidP="00411A94">
      <w:pPr>
        <w:ind w:firstLine="720"/>
        <w:jc w:val="both"/>
        <w:rPr>
          <w:bCs w:val="0"/>
          <w:iCs w:val="0"/>
          <w:color w:val="000000"/>
        </w:rPr>
      </w:pPr>
      <w:r w:rsidRPr="00811E75">
        <w:rPr>
          <w:b/>
          <w:bCs w:val="0"/>
          <w:i/>
          <w:iCs w:val="0"/>
          <w:color w:val="000000"/>
        </w:rPr>
        <w:t xml:space="preserve">Chứng từ thanh toán: </w:t>
      </w:r>
      <w:r w:rsidRPr="00811E75">
        <w:rPr>
          <w:bCs w:val="0"/>
          <w:iCs w:val="0"/>
          <w:color w:val="000000"/>
        </w:rPr>
        <w:t>Giấy đi đường có ký và xác nhận đóng dấu của cơ quan nơi CCVC-NLĐ đến công tác (hoặc của khách sạn, nhà khách nơi lưu trú) và được Hiệu trưởng duyệt số ngày được thanh toán, kèm theo giấy mời hoặc công văn (nếu có).</w:t>
      </w:r>
    </w:p>
    <w:p w:rsidR="00411A94" w:rsidRPr="00811E75" w:rsidRDefault="00411A94" w:rsidP="00411A94">
      <w:pPr>
        <w:jc w:val="both"/>
        <w:rPr>
          <w:bCs w:val="0"/>
          <w:iCs w:val="0"/>
          <w:color w:val="000000"/>
          <w:sz w:val="26"/>
          <w:szCs w:val="26"/>
        </w:rPr>
      </w:pPr>
      <w:r w:rsidRPr="00811E75">
        <w:rPr>
          <w:b/>
          <w:bCs w:val="0"/>
          <w:iCs w:val="0"/>
          <w:color w:val="000000"/>
        </w:rPr>
        <w:tab/>
      </w:r>
      <w:r>
        <w:rPr>
          <w:b/>
          <w:bCs w:val="0"/>
          <w:iCs w:val="0"/>
          <w:color w:val="000000"/>
        </w:rPr>
        <w:t>2</w:t>
      </w:r>
      <w:r w:rsidRPr="00811E75">
        <w:rPr>
          <w:b/>
          <w:bCs w:val="0"/>
          <w:iCs w:val="0"/>
          <w:color w:val="000000"/>
        </w:rPr>
        <w:t xml:space="preserve">. </w:t>
      </w:r>
      <w:r w:rsidRPr="00811E75">
        <w:rPr>
          <w:b/>
          <w:color w:val="000000"/>
        </w:rPr>
        <w:t>Khoán công tác phí khác</w:t>
      </w:r>
    </w:p>
    <w:p w:rsidR="00411A94" w:rsidRPr="00811E75" w:rsidRDefault="00411A94" w:rsidP="00411A94">
      <w:pPr>
        <w:ind w:firstLine="720"/>
        <w:jc w:val="both"/>
        <w:rPr>
          <w:color w:val="000000"/>
        </w:rPr>
      </w:pPr>
      <w:r w:rsidRPr="00811E75">
        <w:rPr>
          <w:color w:val="000000"/>
        </w:rPr>
        <w:t>- Thanh toán khoán công tác phí hàng tháng cho cán bộ thường xuyên đi công tác lưu động trên 10 ngày/tháng với mỗi lần đi có cự ly dưới 20km, theo mức khoán như sau:</w:t>
      </w:r>
    </w:p>
    <w:p w:rsidR="00411A94" w:rsidRPr="00811E75" w:rsidRDefault="00411A94" w:rsidP="00411A94">
      <w:pPr>
        <w:ind w:firstLine="480"/>
        <w:jc w:val="both"/>
        <w:rPr>
          <w:color w:val="000000"/>
        </w:rPr>
      </w:pPr>
      <w:r w:rsidRPr="00811E75">
        <w:rPr>
          <w:color w:val="00000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970"/>
        <w:gridCol w:w="2250"/>
        <w:gridCol w:w="1800"/>
      </w:tblGrid>
      <w:tr w:rsidR="00411A94" w:rsidRPr="00811E75" w:rsidTr="00FF03AB">
        <w:tblPrEx>
          <w:tblCellMar>
            <w:top w:w="0" w:type="dxa"/>
            <w:bottom w:w="0" w:type="dxa"/>
          </w:tblCellMar>
        </w:tblPrEx>
        <w:trPr>
          <w:trHeight w:val="647"/>
        </w:trPr>
        <w:tc>
          <w:tcPr>
            <w:tcW w:w="808" w:type="dxa"/>
            <w:tcBorders>
              <w:top w:val="single" w:sz="4" w:space="0" w:color="auto"/>
              <w:left w:val="single" w:sz="4" w:space="0" w:color="auto"/>
              <w:bottom w:val="single" w:sz="4" w:space="0" w:color="auto"/>
              <w:right w:val="single" w:sz="4" w:space="0" w:color="auto"/>
            </w:tcBorders>
            <w:vAlign w:val="center"/>
          </w:tcPr>
          <w:p w:rsidR="00411A94" w:rsidRPr="00811E75" w:rsidRDefault="00411A94" w:rsidP="00FF03AB">
            <w:pPr>
              <w:jc w:val="center"/>
              <w:rPr>
                <w:b/>
                <w:color w:val="000000"/>
                <w:sz w:val="24"/>
                <w:szCs w:val="24"/>
              </w:rPr>
            </w:pPr>
            <w:r w:rsidRPr="00811E75">
              <w:rPr>
                <w:b/>
                <w:color w:val="000000"/>
                <w:sz w:val="24"/>
                <w:szCs w:val="24"/>
              </w:rPr>
              <w:t>STT</w:t>
            </w:r>
          </w:p>
        </w:tc>
        <w:tc>
          <w:tcPr>
            <w:tcW w:w="4970" w:type="dxa"/>
            <w:tcBorders>
              <w:top w:val="single" w:sz="4" w:space="0" w:color="auto"/>
              <w:left w:val="single" w:sz="4" w:space="0" w:color="auto"/>
              <w:bottom w:val="single" w:sz="4" w:space="0" w:color="auto"/>
              <w:right w:val="single" w:sz="4" w:space="0" w:color="auto"/>
            </w:tcBorders>
            <w:vAlign w:val="center"/>
          </w:tcPr>
          <w:p w:rsidR="00411A94" w:rsidRPr="00811E75" w:rsidRDefault="00411A94" w:rsidP="00FF03AB">
            <w:pPr>
              <w:jc w:val="center"/>
              <w:rPr>
                <w:b/>
                <w:color w:val="000000"/>
                <w:sz w:val="24"/>
                <w:szCs w:val="24"/>
              </w:rPr>
            </w:pPr>
            <w:r w:rsidRPr="00811E75">
              <w:rPr>
                <w:b/>
                <w:color w:val="000000"/>
                <w:sz w:val="24"/>
                <w:szCs w:val="24"/>
              </w:rPr>
              <w:t>CHỨC DANH</w:t>
            </w:r>
          </w:p>
        </w:tc>
        <w:tc>
          <w:tcPr>
            <w:tcW w:w="2250" w:type="dxa"/>
            <w:tcBorders>
              <w:top w:val="single" w:sz="4" w:space="0" w:color="auto"/>
              <w:left w:val="single" w:sz="4" w:space="0" w:color="auto"/>
              <w:bottom w:val="single" w:sz="4" w:space="0" w:color="auto"/>
              <w:right w:val="single" w:sz="4" w:space="0" w:color="auto"/>
            </w:tcBorders>
            <w:vAlign w:val="center"/>
          </w:tcPr>
          <w:p w:rsidR="00411A94" w:rsidRPr="00811E75" w:rsidRDefault="00411A94" w:rsidP="00FF03AB">
            <w:pPr>
              <w:jc w:val="center"/>
              <w:rPr>
                <w:b/>
                <w:color w:val="000000"/>
                <w:sz w:val="22"/>
                <w:szCs w:val="22"/>
              </w:rPr>
            </w:pPr>
            <w:r w:rsidRPr="00811E75">
              <w:rPr>
                <w:b/>
                <w:color w:val="000000"/>
                <w:sz w:val="22"/>
                <w:szCs w:val="22"/>
              </w:rPr>
              <w:t>MỨCKHOÁN</w:t>
            </w:r>
          </w:p>
          <w:p w:rsidR="00411A94" w:rsidRPr="00811E75" w:rsidRDefault="00411A94" w:rsidP="00FF03AB">
            <w:pPr>
              <w:jc w:val="center"/>
              <w:rPr>
                <w:b/>
                <w:color w:val="000000"/>
                <w:sz w:val="24"/>
                <w:szCs w:val="24"/>
              </w:rPr>
            </w:pPr>
            <w:r w:rsidRPr="00811E75">
              <w:rPr>
                <w:b/>
                <w:color w:val="000000"/>
                <w:sz w:val="22"/>
                <w:szCs w:val="22"/>
              </w:rPr>
              <w:t>/THÁNG/NGƯỜI</w:t>
            </w:r>
          </w:p>
        </w:tc>
        <w:tc>
          <w:tcPr>
            <w:tcW w:w="1800" w:type="dxa"/>
            <w:tcBorders>
              <w:top w:val="single" w:sz="4" w:space="0" w:color="auto"/>
              <w:left w:val="single" w:sz="4" w:space="0" w:color="auto"/>
              <w:bottom w:val="single" w:sz="4" w:space="0" w:color="auto"/>
              <w:right w:val="single" w:sz="4" w:space="0" w:color="auto"/>
            </w:tcBorders>
            <w:vAlign w:val="center"/>
          </w:tcPr>
          <w:p w:rsidR="00411A94" w:rsidRPr="00811E75" w:rsidRDefault="00411A94" w:rsidP="00FF03AB">
            <w:pPr>
              <w:jc w:val="center"/>
              <w:rPr>
                <w:b/>
                <w:color w:val="000000"/>
                <w:sz w:val="24"/>
                <w:szCs w:val="24"/>
              </w:rPr>
            </w:pPr>
            <w:r w:rsidRPr="00811E75">
              <w:rPr>
                <w:b/>
                <w:color w:val="000000"/>
                <w:sz w:val="24"/>
                <w:szCs w:val="24"/>
              </w:rPr>
              <w:t>GHI CHÚ</w:t>
            </w:r>
          </w:p>
        </w:tc>
      </w:tr>
      <w:tr w:rsidR="00411A94" w:rsidRPr="00811E75" w:rsidTr="00FF03AB">
        <w:tblPrEx>
          <w:tblCellMar>
            <w:top w:w="0" w:type="dxa"/>
            <w:bottom w:w="0" w:type="dxa"/>
          </w:tblCellMar>
        </w:tblPrEx>
        <w:trPr>
          <w:trHeight w:val="331"/>
        </w:trPr>
        <w:tc>
          <w:tcPr>
            <w:tcW w:w="808" w:type="dxa"/>
            <w:tcBorders>
              <w:top w:val="single" w:sz="4" w:space="0" w:color="auto"/>
              <w:left w:val="single" w:sz="4" w:space="0" w:color="auto"/>
              <w:bottom w:val="single" w:sz="4" w:space="0" w:color="auto"/>
              <w:right w:val="single" w:sz="4" w:space="0" w:color="auto"/>
            </w:tcBorders>
            <w:vAlign w:val="center"/>
          </w:tcPr>
          <w:p w:rsidR="00411A94" w:rsidRPr="00811E75" w:rsidRDefault="00411A94" w:rsidP="00FF03AB">
            <w:pPr>
              <w:jc w:val="center"/>
              <w:rPr>
                <w:color w:val="000000"/>
              </w:rPr>
            </w:pPr>
            <w:r w:rsidRPr="00811E75">
              <w:rPr>
                <w:color w:val="000000"/>
              </w:rPr>
              <w:t>1</w:t>
            </w:r>
          </w:p>
        </w:tc>
        <w:tc>
          <w:tcPr>
            <w:tcW w:w="497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rPr>
                <w:color w:val="000000"/>
              </w:rPr>
            </w:pPr>
            <w:r w:rsidRPr="00811E75">
              <w:rPr>
                <w:color w:val="000000"/>
              </w:rPr>
              <w:t>Cán bộ kế toán , thủ quỹ</w:t>
            </w:r>
          </w:p>
        </w:tc>
        <w:tc>
          <w:tcPr>
            <w:tcW w:w="2250" w:type="dxa"/>
            <w:tcBorders>
              <w:top w:val="single" w:sz="4" w:space="0" w:color="auto"/>
              <w:left w:val="single" w:sz="4" w:space="0" w:color="auto"/>
              <w:bottom w:val="single" w:sz="4" w:space="0" w:color="auto"/>
              <w:right w:val="single" w:sz="4" w:space="0" w:color="auto"/>
            </w:tcBorders>
            <w:vAlign w:val="center"/>
          </w:tcPr>
          <w:p w:rsidR="00411A94" w:rsidRPr="00811E75" w:rsidRDefault="00411A94" w:rsidP="00FF03AB">
            <w:pPr>
              <w:jc w:val="center"/>
              <w:rPr>
                <w:color w:val="000000"/>
              </w:rPr>
            </w:pPr>
            <w:r>
              <w:rPr>
                <w:color w:val="000000"/>
              </w:rPr>
              <w:t>5</w:t>
            </w:r>
            <w:r w:rsidRPr="00811E75">
              <w:rPr>
                <w:color w:val="000000"/>
              </w:rPr>
              <w:t>00.000đ</w:t>
            </w:r>
          </w:p>
        </w:tc>
        <w:tc>
          <w:tcPr>
            <w:tcW w:w="1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rPr>
                <w:color w:val="000000"/>
              </w:rPr>
            </w:pPr>
          </w:p>
        </w:tc>
      </w:tr>
      <w:tr w:rsidR="00411A94" w:rsidRPr="00811E75" w:rsidTr="00FF03AB">
        <w:tblPrEx>
          <w:tblCellMar>
            <w:top w:w="0" w:type="dxa"/>
            <w:bottom w:w="0" w:type="dxa"/>
          </w:tblCellMar>
        </w:tblPrEx>
        <w:trPr>
          <w:trHeight w:val="316"/>
        </w:trPr>
        <w:tc>
          <w:tcPr>
            <w:tcW w:w="808"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jc w:val="center"/>
              <w:rPr>
                <w:color w:val="000000"/>
              </w:rPr>
            </w:pPr>
            <w:r w:rsidRPr="00811E75">
              <w:rPr>
                <w:color w:val="000000"/>
              </w:rPr>
              <w:t>2</w:t>
            </w:r>
          </w:p>
        </w:tc>
        <w:tc>
          <w:tcPr>
            <w:tcW w:w="497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rPr>
                <w:color w:val="000000"/>
              </w:rPr>
            </w:pPr>
            <w:r w:rsidRPr="00811E75">
              <w:rPr>
                <w:color w:val="000000"/>
              </w:rPr>
              <w:t xml:space="preserve">Phòng Hành chính </w:t>
            </w:r>
            <w:r>
              <w:rPr>
                <w:color w:val="000000"/>
              </w:rPr>
              <w:t>-</w:t>
            </w:r>
            <w:r w:rsidRPr="00811E75">
              <w:rPr>
                <w:color w:val="000000"/>
              </w:rPr>
              <w:t xml:space="preserve"> Tổ chức (1 người)</w:t>
            </w:r>
          </w:p>
        </w:tc>
        <w:tc>
          <w:tcPr>
            <w:tcW w:w="225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jc w:val="center"/>
              <w:rPr>
                <w:color w:val="000000"/>
              </w:rPr>
            </w:pPr>
            <w:r>
              <w:rPr>
                <w:color w:val="000000"/>
              </w:rPr>
              <w:t>4</w:t>
            </w:r>
            <w:r w:rsidRPr="00811E75">
              <w:rPr>
                <w:color w:val="000000"/>
              </w:rPr>
              <w:t xml:space="preserve">00.000đ </w:t>
            </w:r>
          </w:p>
        </w:tc>
        <w:tc>
          <w:tcPr>
            <w:tcW w:w="1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rPr>
                <w:color w:val="000000"/>
              </w:rPr>
            </w:pPr>
          </w:p>
        </w:tc>
      </w:tr>
      <w:tr w:rsidR="00411A94" w:rsidRPr="00811E75" w:rsidTr="00FF03AB">
        <w:tblPrEx>
          <w:tblCellMar>
            <w:top w:w="0" w:type="dxa"/>
            <w:bottom w:w="0" w:type="dxa"/>
          </w:tblCellMar>
        </w:tblPrEx>
        <w:trPr>
          <w:trHeight w:val="316"/>
        </w:trPr>
        <w:tc>
          <w:tcPr>
            <w:tcW w:w="808"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jc w:val="center"/>
              <w:rPr>
                <w:color w:val="000000"/>
              </w:rPr>
            </w:pPr>
            <w:r w:rsidRPr="00811E75">
              <w:rPr>
                <w:color w:val="000000"/>
              </w:rPr>
              <w:t>3</w:t>
            </w:r>
          </w:p>
        </w:tc>
        <w:tc>
          <w:tcPr>
            <w:tcW w:w="497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rPr>
                <w:color w:val="000000"/>
              </w:rPr>
            </w:pPr>
            <w:r w:rsidRPr="00811E75">
              <w:rPr>
                <w:color w:val="000000"/>
              </w:rPr>
              <w:t>Phòng CSVC&amp;TBVT (3 người)</w:t>
            </w:r>
          </w:p>
        </w:tc>
        <w:tc>
          <w:tcPr>
            <w:tcW w:w="225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jc w:val="center"/>
              <w:rPr>
                <w:color w:val="000000"/>
              </w:rPr>
            </w:pPr>
            <w:r>
              <w:rPr>
                <w:color w:val="000000"/>
              </w:rPr>
              <w:t>5</w:t>
            </w:r>
            <w:r w:rsidRPr="00811E75">
              <w:rPr>
                <w:color w:val="000000"/>
              </w:rPr>
              <w:t>00.000đ</w:t>
            </w:r>
          </w:p>
        </w:tc>
        <w:tc>
          <w:tcPr>
            <w:tcW w:w="1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rPr>
                <w:color w:val="000000"/>
              </w:rPr>
            </w:pPr>
          </w:p>
        </w:tc>
      </w:tr>
      <w:tr w:rsidR="00411A94" w:rsidRPr="00811E75" w:rsidTr="00FF03AB">
        <w:tblPrEx>
          <w:tblCellMar>
            <w:top w:w="0" w:type="dxa"/>
            <w:bottom w:w="0" w:type="dxa"/>
          </w:tblCellMar>
        </w:tblPrEx>
        <w:trPr>
          <w:trHeight w:val="316"/>
        </w:trPr>
        <w:tc>
          <w:tcPr>
            <w:tcW w:w="808"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jc w:val="center"/>
              <w:rPr>
                <w:color w:val="000000"/>
              </w:rPr>
            </w:pPr>
            <w:r>
              <w:rPr>
                <w:color w:val="000000"/>
              </w:rPr>
              <w:t>4</w:t>
            </w:r>
          </w:p>
        </w:tc>
        <w:tc>
          <w:tcPr>
            <w:tcW w:w="497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rPr>
                <w:color w:val="000000"/>
              </w:rPr>
            </w:pPr>
            <w:r w:rsidRPr="00811E75">
              <w:rPr>
                <w:color w:val="000000"/>
              </w:rPr>
              <w:t xml:space="preserve">Phòng </w:t>
            </w:r>
            <w:r>
              <w:rPr>
                <w:color w:val="000000"/>
              </w:rPr>
              <w:t xml:space="preserve">Đào tạo - </w:t>
            </w:r>
            <w:r w:rsidRPr="00811E75">
              <w:rPr>
                <w:color w:val="000000"/>
              </w:rPr>
              <w:t>Công tác HSSV</w:t>
            </w:r>
            <w:r>
              <w:rPr>
                <w:color w:val="000000"/>
              </w:rPr>
              <w:t xml:space="preserve"> (02 người)</w:t>
            </w:r>
          </w:p>
        </w:tc>
        <w:tc>
          <w:tcPr>
            <w:tcW w:w="225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jc w:val="center"/>
              <w:rPr>
                <w:color w:val="000000"/>
              </w:rPr>
            </w:pPr>
            <w:r>
              <w:rPr>
                <w:color w:val="000000"/>
              </w:rPr>
              <w:t>400.000</w:t>
            </w:r>
            <w:r w:rsidRPr="00811E75">
              <w:rPr>
                <w:color w:val="000000"/>
              </w:rPr>
              <w:t>đ</w:t>
            </w:r>
          </w:p>
        </w:tc>
        <w:tc>
          <w:tcPr>
            <w:tcW w:w="1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rPr>
                <w:color w:val="000000"/>
              </w:rPr>
            </w:pPr>
          </w:p>
        </w:tc>
      </w:tr>
      <w:tr w:rsidR="00411A94" w:rsidRPr="00811E75" w:rsidTr="00FF03AB">
        <w:tblPrEx>
          <w:tblCellMar>
            <w:top w:w="0" w:type="dxa"/>
            <w:bottom w:w="0" w:type="dxa"/>
          </w:tblCellMar>
        </w:tblPrEx>
        <w:trPr>
          <w:trHeight w:val="316"/>
        </w:trPr>
        <w:tc>
          <w:tcPr>
            <w:tcW w:w="808"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jc w:val="center"/>
              <w:rPr>
                <w:color w:val="000000"/>
              </w:rPr>
            </w:pPr>
            <w:r>
              <w:rPr>
                <w:color w:val="000000"/>
              </w:rPr>
              <w:t>5</w:t>
            </w:r>
          </w:p>
        </w:tc>
        <w:tc>
          <w:tcPr>
            <w:tcW w:w="497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rPr>
                <w:color w:val="000000"/>
              </w:rPr>
            </w:pPr>
            <w:r w:rsidRPr="00811E75">
              <w:rPr>
                <w:color w:val="000000"/>
              </w:rPr>
              <w:t>Văn thư (gửi công văn bưu điện)</w:t>
            </w:r>
          </w:p>
        </w:tc>
        <w:tc>
          <w:tcPr>
            <w:tcW w:w="225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jc w:val="center"/>
              <w:rPr>
                <w:color w:val="000000"/>
              </w:rPr>
            </w:pPr>
            <w:r>
              <w:rPr>
                <w:color w:val="000000"/>
              </w:rPr>
              <w:t>5</w:t>
            </w:r>
            <w:r w:rsidRPr="00811E75">
              <w:rPr>
                <w:color w:val="000000"/>
              </w:rPr>
              <w:t>00.000đ</w:t>
            </w:r>
          </w:p>
        </w:tc>
        <w:tc>
          <w:tcPr>
            <w:tcW w:w="1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rPr>
                <w:color w:val="000000"/>
              </w:rPr>
            </w:pPr>
          </w:p>
        </w:tc>
      </w:tr>
      <w:tr w:rsidR="00411A94" w:rsidRPr="00811E75" w:rsidTr="00FF03AB">
        <w:tblPrEx>
          <w:tblCellMar>
            <w:top w:w="0" w:type="dxa"/>
            <w:bottom w:w="0" w:type="dxa"/>
          </w:tblCellMar>
        </w:tblPrEx>
        <w:trPr>
          <w:trHeight w:val="316"/>
        </w:trPr>
        <w:tc>
          <w:tcPr>
            <w:tcW w:w="808"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jc w:val="center"/>
              <w:rPr>
                <w:color w:val="000000"/>
              </w:rPr>
            </w:pPr>
            <w:r>
              <w:rPr>
                <w:color w:val="000000"/>
              </w:rPr>
              <w:t>6</w:t>
            </w:r>
          </w:p>
        </w:tc>
        <w:tc>
          <w:tcPr>
            <w:tcW w:w="497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rPr>
                <w:color w:val="000000"/>
              </w:rPr>
            </w:pPr>
            <w:r w:rsidRPr="00811E75">
              <w:rPr>
                <w:color w:val="000000"/>
              </w:rPr>
              <w:t xml:space="preserve">Trung tâm Đào tạo Lái xe </w:t>
            </w:r>
            <w:r>
              <w:rPr>
                <w:color w:val="000000"/>
              </w:rPr>
              <w:t>(Tổ giáo vụ 2 người)</w:t>
            </w:r>
          </w:p>
        </w:tc>
        <w:tc>
          <w:tcPr>
            <w:tcW w:w="2250" w:type="dxa"/>
            <w:tcBorders>
              <w:top w:val="single" w:sz="4" w:space="0" w:color="auto"/>
              <w:left w:val="single" w:sz="4" w:space="0" w:color="auto"/>
              <w:bottom w:val="single" w:sz="4" w:space="0" w:color="auto"/>
              <w:right w:val="single" w:sz="4" w:space="0" w:color="auto"/>
            </w:tcBorders>
          </w:tcPr>
          <w:p w:rsidR="00411A94" w:rsidRDefault="00411A94" w:rsidP="00FF03AB">
            <w:pPr>
              <w:jc w:val="center"/>
              <w:rPr>
                <w:color w:val="000000"/>
              </w:rPr>
            </w:pPr>
          </w:p>
          <w:p w:rsidR="00411A94" w:rsidRPr="00811E75" w:rsidRDefault="00411A94" w:rsidP="00FF03AB">
            <w:pPr>
              <w:jc w:val="center"/>
              <w:rPr>
                <w:color w:val="000000"/>
              </w:rPr>
            </w:pPr>
            <w:r>
              <w:rPr>
                <w:color w:val="000000"/>
              </w:rPr>
              <w:t>400.000đ</w:t>
            </w:r>
          </w:p>
        </w:tc>
        <w:tc>
          <w:tcPr>
            <w:tcW w:w="1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rPr>
                <w:color w:val="000000"/>
              </w:rPr>
            </w:pPr>
          </w:p>
        </w:tc>
      </w:tr>
    </w:tbl>
    <w:p w:rsidR="00411A94" w:rsidRPr="00E1716D" w:rsidRDefault="00411A94" w:rsidP="00411A94">
      <w:pPr>
        <w:spacing w:before="120" w:after="120"/>
        <w:ind w:firstLine="720"/>
        <w:jc w:val="both"/>
        <w:rPr>
          <w:b/>
          <w:color w:val="000000"/>
        </w:rPr>
      </w:pPr>
      <w:r>
        <w:rPr>
          <w:b/>
          <w:color w:val="000000"/>
        </w:rPr>
        <w:t>3</w:t>
      </w:r>
      <w:r w:rsidRPr="00E1716D">
        <w:rPr>
          <w:b/>
          <w:color w:val="000000"/>
        </w:rPr>
        <w:t xml:space="preserve">. </w:t>
      </w:r>
      <w:r>
        <w:rPr>
          <w:b/>
          <w:color w:val="000000"/>
        </w:rPr>
        <w:t>Đ</w:t>
      </w:r>
      <w:r w:rsidRPr="00E1716D">
        <w:rPr>
          <w:b/>
          <w:color w:val="000000"/>
        </w:rPr>
        <w:t>i công tác nước ngoài</w:t>
      </w:r>
      <w:r>
        <w:rPr>
          <w:b/>
          <w:color w:val="000000"/>
        </w:rPr>
        <w:t>:</w:t>
      </w:r>
    </w:p>
    <w:p w:rsidR="00411A94" w:rsidRPr="00E1716D" w:rsidRDefault="00411A94" w:rsidP="00411A94">
      <w:pPr>
        <w:spacing w:before="120" w:after="120"/>
        <w:ind w:firstLine="720"/>
        <w:jc w:val="both"/>
        <w:rPr>
          <w:color w:val="000000"/>
        </w:rPr>
      </w:pPr>
      <w:r>
        <w:rPr>
          <w:color w:val="000000"/>
        </w:rPr>
        <w:t xml:space="preserve">- </w:t>
      </w:r>
      <w:r w:rsidRPr="00E1716D">
        <w:rPr>
          <w:color w:val="000000"/>
        </w:rPr>
        <w:t>Căn cứ vào tình hình tài chính trong năm và kế hoạch đoàn ra, đoàn vào, Hiệu trưởng cử viên chức đi công tác ở nước ngoài.</w:t>
      </w:r>
    </w:p>
    <w:p w:rsidR="00411A94" w:rsidRPr="00E1716D" w:rsidRDefault="00411A94" w:rsidP="00411A94">
      <w:pPr>
        <w:spacing w:before="120" w:after="120"/>
        <w:ind w:firstLine="720"/>
        <w:jc w:val="both"/>
        <w:rPr>
          <w:color w:val="000000"/>
        </w:rPr>
      </w:pPr>
      <w:r>
        <w:rPr>
          <w:color w:val="000000"/>
        </w:rPr>
        <w:t>-</w:t>
      </w:r>
      <w:r w:rsidRPr="00E1716D">
        <w:rPr>
          <w:color w:val="000000"/>
        </w:rPr>
        <w:t xml:space="preserve"> </w:t>
      </w:r>
      <w:r>
        <w:rPr>
          <w:color w:val="000000"/>
        </w:rPr>
        <w:t>V</w:t>
      </w:r>
      <w:r w:rsidRPr="00E1716D">
        <w:rPr>
          <w:color w:val="000000"/>
        </w:rPr>
        <w:t>iên chức được cử đi công tác ngắn hạn ở nước ngoài được thanh toán công tác phí theo quy định tại Thông tư số 102/2012/TT-BTC ngày 21/06/2012 của Bộ trưởng Bộ Tài chính quy định chế độ công tác phí cho viên chức nhà nước đi công tác ngắn hạn ở nước ngoài do ngân sách Nhà nước đảm bảo kinh phí.</w:t>
      </w:r>
    </w:p>
    <w:p w:rsidR="00411A94" w:rsidRPr="00811E75" w:rsidRDefault="00411A94" w:rsidP="00411A94">
      <w:pPr>
        <w:ind w:firstLine="709"/>
        <w:jc w:val="both"/>
        <w:rPr>
          <w:b/>
          <w:color w:val="000000"/>
        </w:rPr>
      </w:pPr>
      <w:r w:rsidRPr="00811E75">
        <w:rPr>
          <w:b/>
          <w:bCs w:val="0"/>
          <w:color w:val="000000"/>
        </w:rPr>
        <w:t xml:space="preserve">Điều 18: </w:t>
      </w:r>
      <w:r w:rsidRPr="00811E75">
        <w:rPr>
          <w:b/>
          <w:color w:val="000000"/>
        </w:rPr>
        <w:t>Chi phí cho công tác đào tạo, bồi dưỡng</w:t>
      </w:r>
    </w:p>
    <w:p w:rsidR="00411A94" w:rsidRDefault="00411A94" w:rsidP="00411A94">
      <w:pPr>
        <w:ind w:firstLine="709"/>
        <w:jc w:val="both"/>
        <w:rPr>
          <w:bCs w:val="0"/>
          <w:color w:val="000000"/>
        </w:rPr>
      </w:pPr>
      <w:r w:rsidRPr="00811E75">
        <w:rPr>
          <w:color w:val="000000"/>
        </w:rPr>
        <w:t xml:space="preserve">- CCVC-NLĐ thuộc diện quy hoạch và được nhà trường đồng ý cho đi học thạc sĩ, tiến sĩ thì các chế độ được hưởng theo quy định của nhà nước. </w:t>
      </w:r>
    </w:p>
    <w:p w:rsidR="00411A94" w:rsidRPr="0076647D" w:rsidRDefault="00411A94" w:rsidP="00411A94">
      <w:pPr>
        <w:ind w:firstLine="709"/>
        <w:jc w:val="both"/>
        <w:rPr>
          <w:bCs w:val="0"/>
          <w:color w:val="000000"/>
        </w:rPr>
      </w:pPr>
      <w:r w:rsidRPr="00811E75">
        <w:rPr>
          <w:color w:val="000000"/>
        </w:rPr>
        <w:t xml:space="preserve">- CCVC-NLĐ được lãnh đạo nhà trường đồng ý cho đi học nâng cao trình độ (cao đẳng, đại học, thạc sĩ, tiến sĩ…) trong thời gian đi học : </w:t>
      </w:r>
    </w:p>
    <w:p w:rsidR="00411A94" w:rsidRPr="00811E75" w:rsidRDefault="00411A94" w:rsidP="00411A94">
      <w:pPr>
        <w:ind w:firstLine="709"/>
        <w:jc w:val="both"/>
        <w:rPr>
          <w:color w:val="000000"/>
        </w:rPr>
      </w:pPr>
      <w:r w:rsidRPr="00811E75">
        <w:rPr>
          <w:color w:val="000000"/>
        </w:rPr>
        <w:t>+ Vẫn đảm bảo công việc được giao thì được hưởng nguyên lương và phụ cấp.</w:t>
      </w:r>
    </w:p>
    <w:p w:rsidR="00411A94" w:rsidRPr="00811E75" w:rsidRDefault="00411A94" w:rsidP="00411A94">
      <w:pPr>
        <w:ind w:firstLine="709"/>
        <w:jc w:val="both"/>
        <w:rPr>
          <w:color w:val="000000"/>
        </w:rPr>
      </w:pPr>
      <w:r w:rsidRPr="00811E75">
        <w:rPr>
          <w:color w:val="000000"/>
        </w:rPr>
        <w:t xml:space="preserve">+ Nếu phải bàn giao công việc cho người khác làm thay, thì không được hưởng lương và tạm dừng các khoản đóng nộp BHYT, BHXH, BHTN, KPCĐ trong thời gian đi học (người lao động tự nộp các khoản đóng góp theo lương). </w:t>
      </w:r>
    </w:p>
    <w:p w:rsidR="00411A94" w:rsidRDefault="00411A94" w:rsidP="00411A94">
      <w:pPr>
        <w:ind w:firstLine="709"/>
        <w:jc w:val="both"/>
        <w:rPr>
          <w:color w:val="000000"/>
        </w:rPr>
      </w:pPr>
      <w:r w:rsidRPr="00811E75">
        <w:rPr>
          <w:color w:val="000000"/>
        </w:rPr>
        <w:t>+ Các trường hợp còn lại chưa nêu tại Điều này do Hiệu trưởng Quyết định.</w:t>
      </w:r>
    </w:p>
    <w:p w:rsidR="00411A94" w:rsidRPr="0076647D" w:rsidRDefault="00411A94" w:rsidP="00411A94">
      <w:pPr>
        <w:ind w:firstLine="709"/>
        <w:jc w:val="both"/>
        <w:rPr>
          <w:color w:val="000000"/>
        </w:rPr>
      </w:pPr>
      <w:r w:rsidRPr="00811E75">
        <w:rPr>
          <w:b/>
          <w:bCs w:val="0"/>
          <w:color w:val="000000"/>
        </w:rPr>
        <w:t>Điều 19.</w:t>
      </w:r>
      <w:r w:rsidRPr="00811E75">
        <w:rPr>
          <w:color w:val="000000"/>
        </w:rPr>
        <w:t xml:space="preserve"> </w:t>
      </w:r>
      <w:r w:rsidRPr="00811E75">
        <w:rPr>
          <w:b/>
          <w:bCs w:val="0"/>
          <w:iCs w:val="0"/>
          <w:color w:val="000000"/>
        </w:rPr>
        <w:t xml:space="preserve">Chi nghiên cứu khoa học, sáng kiến kinh nghiệm; Xây dựng chương trình, giáo trình; Tự kiểm định chất lượng; Chi các hội đồng thi tốt nghiệp (kể cả các kỳ thi/kiểm tra hoàn thành khóa học), thi giỏi nghề, Hội giảng giáo viên dạy nghề và Hội thi thiết bị </w:t>
      </w:r>
    </w:p>
    <w:p w:rsidR="00411A94" w:rsidRPr="00811E75" w:rsidRDefault="00411A94" w:rsidP="00411A94">
      <w:pPr>
        <w:ind w:firstLine="709"/>
        <w:jc w:val="both"/>
        <w:rPr>
          <w:color w:val="000000"/>
        </w:rPr>
      </w:pPr>
      <w:r>
        <w:rPr>
          <w:b/>
          <w:color w:val="000000"/>
        </w:rPr>
        <w:t xml:space="preserve">1. </w:t>
      </w:r>
      <w:r w:rsidRPr="00811E75">
        <w:rPr>
          <w:b/>
          <w:color w:val="000000"/>
        </w:rPr>
        <w:t>Chi nghiên cứu khoa học, sáng kiến kinh nghiệm:</w:t>
      </w:r>
    </w:p>
    <w:p w:rsidR="00411A94" w:rsidRPr="00811E75" w:rsidRDefault="00411A94" w:rsidP="00411A94">
      <w:pPr>
        <w:ind w:firstLine="709"/>
        <w:jc w:val="both"/>
        <w:rPr>
          <w:color w:val="000000"/>
        </w:rPr>
      </w:pPr>
      <w:r w:rsidRPr="00811E75">
        <w:rPr>
          <w:color w:val="000000"/>
        </w:rPr>
        <w:t xml:space="preserve">Thực hiện theo Thông tư số </w:t>
      </w:r>
      <w:r>
        <w:rPr>
          <w:color w:val="000000"/>
        </w:rPr>
        <w:t>03/2023/TT-BTC ngày 10</w:t>
      </w:r>
      <w:r w:rsidRPr="00811E75">
        <w:rPr>
          <w:color w:val="000000"/>
        </w:rPr>
        <w:t>/0</w:t>
      </w:r>
      <w:r>
        <w:rPr>
          <w:color w:val="000000"/>
        </w:rPr>
        <w:t>1/2023 của Bộ trưởng</w:t>
      </w:r>
      <w:r w:rsidRPr="00811E75">
        <w:rPr>
          <w:color w:val="000000"/>
        </w:rPr>
        <w:t xml:space="preserve"> </w:t>
      </w:r>
      <w:r>
        <w:rPr>
          <w:color w:val="000000"/>
        </w:rPr>
        <w:t>Bộ Tài chính</w:t>
      </w:r>
      <w:r w:rsidRPr="00811E75">
        <w:rPr>
          <w:color w:val="000000"/>
        </w:rPr>
        <w:t xml:space="preserve"> </w:t>
      </w:r>
      <w:r>
        <w:rPr>
          <w:color w:val="000000"/>
        </w:rPr>
        <w:t>quy định lập dự toán, quản lý sử dụng và quyết toán kinh phí ngân sách nhà nước thực hiện nhiệm vụ khoa học và công nghệ</w:t>
      </w:r>
      <w:r w:rsidRPr="00811E75">
        <w:rPr>
          <w:color w:val="000000"/>
        </w:rPr>
        <w:t xml:space="preserve">; </w:t>
      </w:r>
      <w:r>
        <w:rPr>
          <w:color w:val="000000"/>
        </w:rPr>
        <w:t>Thông tư số 02/2023/TT-BKHCN ngày 08/05/2023 của Bộ trưởng Bộ Khoa học và Công nghệ hướng dẫn một số nội dung chuyên môn phục vụ công tác xây dựng dự toán thực hiện nhiệm vụ khoa học và công nghệ có sử dụng ngân sách nhà nước và Nghị quyết số 20/2023/NQ-HĐND ngày 18/10/2023 của HĐND tỉnh Phú Yên Quy định định mức lập dự toán thực hiện nhiệm vụ khoa học và công nghệ có sử dụng ngân sách nhà nước trên địa bàn tỉnh Phú Yên.</w:t>
      </w:r>
    </w:p>
    <w:p w:rsidR="00411A94" w:rsidRDefault="00411A94" w:rsidP="00411A94">
      <w:pPr>
        <w:ind w:firstLine="709"/>
        <w:jc w:val="both"/>
        <w:rPr>
          <w:color w:val="000000"/>
        </w:rPr>
      </w:pPr>
      <w:r w:rsidRPr="00811E75">
        <w:rPr>
          <w:color w:val="000000"/>
        </w:rPr>
        <w:t>- Đề tài cấp tỉnh, bộ, ngành: Theo kế hoạch và đăng ký được duyệt của cấp có thẩm quyền.</w:t>
      </w:r>
    </w:p>
    <w:p w:rsidR="00411A94" w:rsidRDefault="00411A94" w:rsidP="00411A94">
      <w:pPr>
        <w:ind w:firstLine="709"/>
        <w:jc w:val="both"/>
        <w:rPr>
          <w:color w:val="000000"/>
        </w:rPr>
      </w:pPr>
      <w:r w:rsidRPr="00811E75">
        <w:rPr>
          <w:color w:val="000000"/>
        </w:rPr>
        <w:t xml:space="preserve">- Đề tài cấp trường: Thực hiện theo Quy </w:t>
      </w:r>
      <w:r>
        <w:rPr>
          <w:color w:val="000000"/>
        </w:rPr>
        <w:t>định</w:t>
      </w:r>
      <w:r w:rsidRPr="00811E75">
        <w:rPr>
          <w:color w:val="000000"/>
        </w:rPr>
        <w:t xml:space="preserve"> do Hiệu trưởng nhà trường quyết định ban hành.</w:t>
      </w:r>
    </w:p>
    <w:p w:rsidR="00411A94" w:rsidRDefault="00411A94" w:rsidP="00411A94">
      <w:pPr>
        <w:ind w:firstLine="709"/>
        <w:jc w:val="both"/>
        <w:rPr>
          <w:color w:val="000000"/>
        </w:rPr>
      </w:pPr>
      <w:r w:rsidRPr="00811E75">
        <w:rPr>
          <w:color w:val="000000"/>
        </w:rPr>
        <w:t xml:space="preserve">Phòng </w:t>
      </w:r>
      <w:r>
        <w:rPr>
          <w:color w:val="000000"/>
        </w:rPr>
        <w:t>chức năng</w:t>
      </w:r>
      <w:r w:rsidRPr="00811E75">
        <w:rPr>
          <w:color w:val="000000"/>
        </w:rPr>
        <w:t xml:space="preserve"> làm đầu mối tổ chức và thanh toán công tác nghiệm thu đề tài.</w:t>
      </w:r>
    </w:p>
    <w:p w:rsidR="00411A94" w:rsidRDefault="00411A94" w:rsidP="00411A94">
      <w:pPr>
        <w:ind w:firstLine="709"/>
        <w:jc w:val="both"/>
        <w:rPr>
          <w:color w:val="000000"/>
        </w:rPr>
      </w:pPr>
      <w:r w:rsidRPr="00811E75">
        <w:rPr>
          <w:b/>
          <w:color w:val="000000"/>
        </w:rPr>
        <w:t>2. Chi sáng kiến kinh nghiệm:</w:t>
      </w:r>
      <w:r w:rsidRPr="00811E75">
        <w:rPr>
          <w:color w:val="000000"/>
        </w:rPr>
        <w:t xml:space="preserve"> </w:t>
      </w:r>
    </w:p>
    <w:p w:rsidR="00411A94" w:rsidRDefault="00411A94" w:rsidP="00411A94">
      <w:pPr>
        <w:spacing w:after="80"/>
        <w:ind w:firstLine="720"/>
        <w:jc w:val="both"/>
      </w:pPr>
      <w:r w:rsidRPr="00811E75">
        <w:rPr>
          <w:color w:val="000000"/>
        </w:rPr>
        <w:t xml:space="preserve">Thực hiện chi theo Thông tư số 03/2019/TT-BTC ngày 15/01/2019 của Bộ Tài chính quy định về nguồn kinh phí, nội dung và mức chi từ ngân sách nhà nước để thực hiện hoạt động sáng kiến. </w:t>
      </w:r>
      <w:r>
        <w:t>Ngh</w:t>
      </w:r>
      <w:r w:rsidRPr="00EC218E">
        <w:t>ị</w:t>
      </w:r>
      <w:r>
        <w:t xml:space="preserve"> quy</w:t>
      </w:r>
      <w:r w:rsidRPr="00EC218E">
        <w:t>ết</w:t>
      </w:r>
      <w:r>
        <w:t xml:space="preserve"> s</w:t>
      </w:r>
      <w:r w:rsidRPr="00EC218E">
        <w:t>ố</w:t>
      </w:r>
      <w:r>
        <w:t xml:space="preserve"> 13/2019/NQ-H</w:t>
      </w:r>
      <w:r w:rsidRPr="00EC218E">
        <w:t>Đ</w:t>
      </w:r>
      <w:r>
        <w:t>N</w:t>
      </w:r>
      <w:r w:rsidRPr="00EC218E">
        <w:t>D</w:t>
      </w:r>
      <w:r>
        <w:t xml:space="preserve"> ng</w:t>
      </w:r>
      <w:r w:rsidRPr="00EC218E">
        <w:t>ày</w:t>
      </w:r>
      <w:r>
        <w:t xml:space="preserve"> 06/12/2019 c</w:t>
      </w:r>
      <w:r w:rsidRPr="00EC218E">
        <w:t>ủa</w:t>
      </w:r>
      <w:r>
        <w:t xml:space="preserve"> H</w:t>
      </w:r>
      <w:r w:rsidRPr="00EC218E">
        <w:t>Đ</w:t>
      </w:r>
      <w:r>
        <w:t>N</w:t>
      </w:r>
      <w:r w:rsidRPr="00EC218E">
        <w:t>D</w:t>
      </w:r>
      <w:r>
        <w:t xml:space="preserve"> t</w:t>
      </w:r>
      <w:r w:rsidRPr="00EC218E">
        <w:t>ỉnh</w:t>
      </w:r>
      <w:r>
        <w:t xml:space="preserve"> quy </w:t>
      </w:r>
      <w:r w:rsidRPr="00EC218E">
        <w:t>định</w:t>
      </w:r>
      <w:r>
        <w:t xml:space="preserve"> ngu</w:t>
      </w:r>
      <w:r w:rsidRPr="00EC218E">
        <w:t>ồn</w:t>
      </w:r>
      <w:r>
        <w:t xml:space="preserve"> kinh ph</w:t>
      </w:r>
      <w:r w:rsidRPr="00EC218E">
        <w:t>í</w:t>
      </w:r>
      <w:r>
        <w:t>, n</w:t>
      </w:r>
      <w:r w:rsidRPr="00EC218E">
        <w:t>ội</w:t>
      </w:r>
      <w:r>
        <w:t xml:space="preserve"> dung v</w:t>
      </w:r>
      <w:r w:rsidRPr="00EC218E">
        <w:t>à</w:t>
      </w:r>
      <w:r>
        <w:t xml:space="preserve"> m</w:t>
      </w:r>
      <w:r w:rsidRPr="00EC218E">
        <w:t>ức</w:t>
      </w:r>
      <w:r>
        <w:t xml:space="preserve"> chi t</w:t>
      </w:r>
      <w:r w:rsidRPr="00EC218E">
        <w:t>ừ</w:t>
      </w:r>
      <w:r>
        <w:t xml:space="preserve"> ng</w:t>
      </w:r>
      <w:r w:rsidRPr="00EC218E">
        <w:t>â</w:t>
      </w:r>
      <w:r>
        <w:t>n s</w:t>
      </w:r>
      <w:r w:rsidRPr="00EC218E">
        <w:t>ách</w:t>
      </w:r>
      <w:r>
        <w:t xml:space="preserve"> nh</w:t>
      </w:r>
      <w:r w:rsidRPr="00EC218E">
        <w:t>à</w:t>
      </w:r>
      <w:r>
        <w:t xml:space="preserve"> nư</w:t>
      </w:r>
      <w:r w:rsidRPr="00EC218E">
        <w:t>ớc</w:t>
      </w:r>
      <w:r>
        <w:t xml:space="preserve"> đ</w:t>
      </w:r>
      <w:r w:rsidRPr="00EC218E">
        <w:t>ể</w:t>
      </w:r>
      <w:r>
        <w:t xml:space="preserve"> th</w:t>
      </w:r>
      <w:r w:rsidRPr="00EC218E">
        <w:t>ực</w:t>
      </w:r>
      <w:r>
        <w:t xml:space="preserve"> hi</w:t>
      </w:r>
      <w:r w:rsidRPr="00EC218E">
        <w:t>ện</w:t>
      </w:r>
      <w:r>
        <w:t xml:space="preserve"> ho</w:t>
      </w:r>
      <w:r w:rsidRPr="00EC218E">
        <w:t>ạt</w:t>
      </w:r>
      <w:r>
        <w:t xml:space="preserve"> đ</w:t>
      </w:r>
      <w:r w:rsidRPr="00EC218E">
        <w:t>ộng</w:t>
      </w:r>
      <w:r>
        <w:t xml:space="preserve"> s</w:t>
      </w:r>
      <w:r w:rsidRPr="00EC218E">
        <w:t>áng</w:t>
      </w:r>
      <w:r>
        <w:t xml:space="preserve"> ki</w:t>
      </w:r>
      <w:r w:rsidRPr="00EC218E">
        <w:t>ến</w:t>
      </w:r>
      <w:r>
        <w:t xml:space="preserve"> tr</w:t>
      </w:r>
      <w:r w:rsidRPr="00EC218E">
        <w:t>ê</w:t>
      </w:r>
      <w:r>
        <w:t xml:space="preserve">n </w:t>
      </w:r>
      <w:r w:rsidRPr="00EC218E">
        <w:t>địa</w:t>
      </w:r>
      <w:r>
        <w:t xml:space="preserve"> b</w:t>
      </w:r>
      <w:r w:rsidRPr="00EC218E">
        <w:t>àn</w:t>
      </w:r>
      <w:r>
        <w:t xml:space="preserve"> t</w:t>
      </w:r>
      <w:r w:rsidRPr="00EC218E">
        <w:t>ỉnh</w:t>
      </w:r>
      <w:r>
        <w:t xml:space="preserve"> Ph</w:t>
      </w:r>
      <w:r w:rsidRPr="00EC218E">
        <w:t>ú</w:t>
      </w:r>
      <w:r>
        <w:t xml:space="preserve"> Y</w:t>
      </w:r>
      <w:r w:rsidRPr="00EC218E">
        <w:t>ê</w:t>
      </w:r>
      <w:r>
        <w:t>n, Ngh</w:t>
      </w:r>
      <w:r w:rsidRPr="00EC218E">
        <w:t>ị</w:t>
      </w:r>
      <w:r>
        <w:t xml:space="preserve"> quy</w:t>
      </w:r>
      <w:r w:rsidRPr="00EC218E">
        <w:t>ết</w:t>
      </w:r>
      <w:r>
        <w:t xml:space="preserve"> s</w:t>
      </w:r>
      <w:r w:rsidRPr="00EC218E">
        <w:t>ố</w:t>
      </w:r>
      <w:r>
        <w:t xml:space="preserve"> 11/2023/NQ-H</w:t>
      </w:r>
      <w:r w:rsidRPr="00EC218E">
        <w:t>Đ</w:t>
      </w:r>
      <w:r>
        <w:t>N</w:t>
      </w:r>
      <w:r w:rsidRPr="00EC218E">
        <w:t>D</w:t>
      </w:r>
      <w:r>
        <w:t xml:space="preserve"> ng</w:t>
      </w:r>
      <w:r w:rsidRPr="00EC218E">
        <w:t>ày</w:t>
      </w:r>
      <w:r>
        <w:t xml:space="preserve"> 07/7/2023 c</w:t>
      </w:r>
      <w:r w:rsidRPr="00EC218E">
        <w:t>ủa</w:t>
      </w:r>
      <w:r>
        <w:t xml:space="preserve"> H</w:t>
      </w:r>
      <w:r w:rsidRPr="00EC218E">
        <w:t>Đ</w:t>
      </w:r>
      <w:r>
        <w:t>N</w:t>
      </w:r>
      <w:r w:rsidRPr="00EC218E">
        <w:t>D</w:t>
      </w:r>
      <w:r>
        <w:t xml:space="preserve"> t</w:t>
      </w:r>
      <w:r w:rsidRPr="00EC218E">
        <w:t>ỉnh</w:t>
      </w:r>
      <w:r>
        <w:t xml:space="preserve"> s</w:t>
      </w:r>
      <w:r w:rsidRPr="00EC218E">
        <w:t>ửa</w:t>
      </w:r>
      <w:r>
        <w:t xml:space="preserve"> đ</w:t>
      </w:r>
      <w:r w:rsidRPr="00EC218E">
        <w:t>ổi</w:t>
      </w:r>
      <w:r>
        <w:t xml:space="preserve"> b</w:t>
      </w:r>
      <w:r w:rsidRPr="00EC218E">
        <w:t>ổ</w:t>
      </w:r>
      <w:r>
        <w:t>, sung m</w:t>
      </w:r>
      <w:r w:rsidRPr="00EC218E">
        <w:t>ột</w:t>
      </w:r>
      <w:r>
        <w:t xml:space="preserve"> s</w:t>
      </w:r>
      <w:r w:rsidRPr="00EC218E">
        <w:t>ố</w:t>
      </w:r>
      <w:r>
        <w:t xml:space="preserve"> </w:t>
      </w:r>
      <w:r w:rsidRPr="00EC218E">
        <w:t>đ</w:t>
      </w:r>
      <w:r>
        <w:t>i</w:t>
      </w:r>
      <w:r w:rsidRPr="00EC218E">
        <w:t>ều</w:t>
      </w:r>
      <w:r>
        <w:t xml:space="preserve"> c</w:t>
      </w:r>
      <w:r w:rsidRPr="00EC218E">
        <w:t>ủa</w:t>
      </w:r>
      <w:r>
        <w:t xml:space="preserve"> Ngh</w:t>
      </w:r>
      <w:r w:rsidRPr="00EC218E">
        <w:t>ị</w:t>
      </w:r>
      <w:r>
        <w:t xml:space="preserve"> quy</w:t>
      </w:r>
      <w:r w:rsidRPr="00EC218E">
        <w:t>ết</w:t>
      </w:r>
      <w:r>
        <w:t xml:space="preserve"> s</w:t>
      </w:r>
      <w:r w:rsidRPr="00EC218E">
        <w:t>ố</w:t>
      </w:r>
      <w:r>
        <w:t xml:space="preserve"> 13/2019/NQ-H</w:t>
      </w:r>
      <w:r w:rsidRPr="00EC218E">
        <w:t>Đ</w:t>
      </w:r>
      <w:r>
        <w:t>N</w:t>
      </w:r>
      <w:r w:rsidRPr="00EC218E">
        <w:t>D</w:t>
      </w:r>
      <w:r>
        <w:t xml:space="preserve"> ng</w:t>
      </w:r>
      <w:r w:rsidRPr="00EC218E">
        <w:t>ày</w:t>
      </w:r>
      <w:r>
        <w:t xml:space="preserve"> 06/12/2019 c</w:t>
      </w:r>
      <w:r w:rsidRPr="00EC218E">
        <w:t>ủa</w:t>
      </w:r>
      <w:r>
        <w:t xml:space="preserve"> H</w:t>
      </w:r>
      <w:r w:rsidRPr="00EC218E">
        <w:t>Đ</w:t>
      </w:r>
      <w:r>
        <w:t>N</w:t>
      </w:r>
      <w:r w:rsidRPr="00EC218E">
        <w:t>D</w:t>
      </w:r>
      <w:r>
        <w:t xml:space="preserve"> t</w:t>
      </w:r>
      <w:r w:rsidRPr="00EC218E">
        <w:t>ỉnh</w:t>
      </w:r>
      <w:r>
        <w:t>.</w:t>
      </w:r>
    </w:p>
    <w:p w:rsidR="00411A94" w:rsidRPr="00811E75" w:rsidRDefault="00411A94" w:rsidP="00411A94">
      <w:pPr>
        <w:ind w:firstLine="709"/>
        <w:jc w:val="both"/>
        <w:rPr>
          <w:color w:val="000000"/>
        </w:rPr>
      </w:pPr>
      <w:r w:rsidRPr="00811E75">
        <w:rPr>
          <w:color w:val="000000"/>
        </w:rPr>
        <w:t>Nội dung và mức chi họp của Hội đồng sáng kiến và Hội đồng chuyên môn xét đánh giá sáng kiến cấp cơ sở:</w:t>
      </w:r>
    </w:p>
    <w:p w:rsidR="00411A94" w:rsidRDefault="00411A94" w:rsidP="00411A94">
      <w:pPr>
        <w:ind w:firstLine="709"/>
        <w:jc w:val="both"/>
        <w:rPr>
          <w:color w:val="000000"/>
        </w:rPr>
      </w:pPr>
      <w:r w:rsidRPr="00811E75">
        <w:rPr>
          <w:color w:val="000000"/>
        </w:rPr>
        <w:t>- Chủ tịch Hội đồng: 300.000 đồng/buổi họp.</w:t>
      </w:r>
    </w:p>
    <w:p w:rsidR="00411A94" w:rsidRDefault="00411A94" w:rsidP="00411A94">
      <w:pPr>
        <w:ind w:firstLine="709"/>
        <w:jc w:val="both"/>
        <w:rPr>
          <w:color w:val="000000"/>
        </w:rPr>
      </w:pPr>
      <w:r w:rsidRPr="00811E75">
        <w:rPr>
          <w:color w:val="000000"/>
        </w:rPr>
        <w:t>- Phó chủ tịch Hội đồng, thành viên HĐ, thư ký HĐ: 120.000 đồng/người/buổi họp.</w:t>
      </w:r>
    </w:p>
    <w:p w:rsidR="00411A94" w:rsidRDefault="00411A94" w:rsidP="00411A94">
      <w:pPr>
        <w:ind w:firstLine="709"/>
        <w:jc w:val="both"/>
        <w:rPr>
          <w:color w:val="000000"/>
        </w:rPr>
      </w:pPr>
      <w:r w:rsidRPr="00811E75">
        <w:rPr>
          <w:color w:val="000000"/>
        </w:rPr>
        <w:t>- Đại biểu được mời tham dự: Tối đa không quá 65.000 đồng/người/buổi họp.</w:t>
      </w:r>
    </w:p>
    <w:p w:rsidR="00411A94" w:rsidRPr="00811E75" w:rsidRDefault="00411A94" w:rsidP="00411A94">
      <w:pPr>
        <w:ind w:firstLine="709"/>
        <w:jc w:val="both"/>
        <w:rPr>
          <w:color w:val="000000"/>
        </w:rPr>
      </w:pPr>
      <w:r w:rsidRPr="00811E75">
        <w:rPr>
          <w:color w:val="000000"/>
        </w:rPr>
        <w:t>- Chi tiền tài liệu, văn phòng phẩm phục vụ họp Hội đồng: Thanh toán theo thực tế phát sinh.</w:t>
      </w:r>
    </w:p>
    <w:p w:rsidR="00411A94" w:rsidRDefault="00411A94" w:rsidP="00411A94">
      <w:pPr>
        <w:ind w:firstLine="709"/>
        <w:jc w:val="both"/>
        <w:rPr>
          <w:b/>
          <w:color w:val="000000"/>
          <w:szCs w:val="26"/>
        </w:rPr>
      </w:pPr>
      <w:r w:rsidRPr="00811E75">
        <w:rPr>
          <w:b/>
          <w:color w:val="000000"/>
        </w:rPr>
        <w:t xml:space="preserve">3. </w:t>
      </w:r>
      <w:r w:rsidRPr="00811E75">
        <w:rPr>
          <w:b/>
          <w:color w:val="000000"/>
          <w:szCs w:val="26"/>
        </w:rPr>
        <w:t>Quy định nội dung chi, mức chi xây dựng, điều chỉnh Chương trình, biên soạn Giáo trình đối với các ngành nghề đào tạo trình độ Cao đẳng, Trung cấp, và Sơ cấp theo Luật Giáo dục nghề nghiệp thực hiện và theo quy định hiện hành.</w:t>
      </w:r>
    </w:p>
    <w:p w:rsidR="00411A94" w:rsidRPr="008F2E5E" w:rsidRDefault="00411A94" w:rsidP="00411A94">
      <w:pPr>
        <w:spacing w:before="120" w:after="120"/>
        <w:ind w:firstLine="720"/>
        <w:jc w:val="both"/>
        <w:rPr>
          <w:color w:val="000000"/>
          <w:lang w:eastAsia="x-none"/>
        </w:rPr>
      </w:pPr>
      <w:r w:rsidRPr="00092EDE">
        <w:rPr>
          <w:color w:val="000000"/>
          <w:szCs w:val="26"/>
        </w:rPr>
        <w:t xml:space="preserve">Thực hiện </w:t>
      </w:r>
      <w:r w:rsidRPr="008F2E5E">
        <w:rPr>
          <w:color w:val="000000"/>
          <w:lang w:eastAsia="x-none"/>
        </w:rPr>
        <w:t xml:space="preserve">theo Thông tư số 76/2018/TT-BTC ngày 17/08/2018 của Bộ trưởng Bộ Tài chính hướng dẫn nội dung, mức chi xây dựng chương trình đào tạo, biên soạn giáo trình môn học đối với giáo dục đại học, giáo dục nghề nghiệp. </w:t>
      </w:r>
    </w:p>
    <w:p w:rsidR="00411A94" w:rsidRPr="00092EDE" w:rsidRDefault="00411A94" w:rsidP="00411A94">
      <w:pPr>
        <w:ind w:firstLine="709"/>
        <w:jc w:val="both"/>
        <w:rPr>
          <w:b/>
          <w:color w:val="000000"/>
          <w:szCs w:val="26"/>
        </w:rPr>
      </w:pPr>
      <w:r w:rsidRPr="00092EDE">
        <w:rPr>
          <w:b/>
          <w:color w:val="000000"/>
          <w:szCs w:val="26"/>
        </w:rPr>
        <w:t xml:space="preserve">a. Chi tiền công xây dựng, điều chỉnh chương trình, giáo trình: </w:t>
      </w:r>
    </w:p>
    <w:p w:rsidR="00411A94" w:rsidRDefault="00411A94" w:rsidP="00411A94">
      <w:pPr>
        <w:ind w:firstLine="709"/>
        <w:jc w:val="both"/>
        <w:rPr>
          <w:color w:val="000000"/>
          <w:szCs w:val="26"/>
        </w:rPr>
      </w:pPr>
      <w:r>
        <w:rPr>
          <w:color w:val="000000"/>
          <w:szCs w:val="26"/>
        </w:rPr>
        <w:t xml:space="preserve">Thực hiện theo </w:t>
      </w:r>
      <w:r w:rsidRPr="00092EDE">
        <w:rPr>
          <w:color w:val="000000"/>
          <w:szCs w:val="26"/>
        </w:rPr>
        <w:t>Quy định về Quy trình Xây dựng, thẩm định và ban hành chương trình; Tổ chức biên soạn, lựa chọn, thẩm định giáo trình đào tạo trình độ Sơ cấp, trình độ Trung cấp, trình độ Cao đẳng do Hiệu trưởng Trường Cao đẳng Nghề Phú Yên quyết định ban hành.</w:t>
      </w:r>
    </w:p>
    <w:p w:rsidR="00411A94" w:rsidRPr="00B31E1D" w:rsidRDefault="00411A94" w:rsidP="00411A94">
      <w:pPr>
        <w:spacing w:before="120" w:after="120"/>
        <w:ind w:firstLine="720"/>
        <w:jc w:val="both"/>
        <w:rPr>
          <w:i/>
          <w:color w:val="000000"/>
          <w:lang w:eastAsia="x-none"/>
        </w:rPr>
      </w:pPr>
      <w:r w:rsidRPr="00092EDE">
        <w:rPr>
          <w:i/>
          <w:color w:val="000000"/>
          <w:lang w:eastAsia="x-none"/>
        </w:rPr>
        <w:t>Riêng, trường hợp kinh phí xây dựng chương trình, biên soạn giáo trình được chi từ nguồn kinh phí dự án, chương trình mục tiêu quốc gia thì nội dung chi và mức chi thực hiện theo quy định và dự toán được phê duyệt riêng.</w:t>
      </w:r>
    </w:p>
    <w:p w:rsidR="00411A94" w:rsidRPr="00811E75" w:rsidRDefault="00411A94" w:rsidP="00411A94">
      <w:pPr>
        <w:ind w:firstLine="540"/>
        <w:jc w:val="both"/>
        <w:rPr>
          <w:b/>
          <w:color w:val="000000"/>
          <w:szCs w:val="26"/>
        </w:rPr>
      </w:pPr>
      <w:r>
        <w:rPr>
          <w:b/>
          <w:color w:val="000000"/>
          <w:szCs w:val="26"/>
        </w:rPr>
        <w:tab/>
      </w:r>
      <w:r w:rsidRPr="00811E75">
        <w:rPr>
          <w:b/>
          <w:color w:val="000000"/>
          <w:szCs w:val="26"/>
        </w:rPr>
        <w:t>b. Định mức chi hoat động của các Hội đồng:</w:t>
      </w:r>
    </w:p>
    <w:p w:rsidR="00411A94" w:rsidRPr="00811E75" w:rsidRDefault="00411A94" w:rsidP="00411A94">
      <w:pPr>
        <w:ind w:firstLine="720"/>
        <w:jc w:val="both"/>
        <w:rPr>
          <w:b/>
          <w:color w:val="000000"/>
        </w:rPr>
      </w:pPr>
      <w:r w:rsidRPr="00811E75">
        <w:rPr>
          <w:b/>
          <w:color w:val="000000"/>
        </w:rPr>
        <w:t>- Họp xét duyệt Chương trình, giáo trình:</w:t>
      </w:r>
    </w:p>
    <w:p w:rsidR="00411A94" w:rsidRPr="00811E75" w:rsidRDefault="00411A94" w:rsidP="00411A94">
      <w:pPr>
        <w:ind w:firstLine="720"/>
        <w:jc w:val="both"/>
        <w:rPr>
          <w:color w:val="000000"/>
        </w:rPr>
      </w:pPr>
      <w:r w:rsidRPr="00811E75">
        <w:rPr>
          <w:b/>
          <w:color w:val="000000"/>
        </w:rPr>
        <w:t>+</w:t>
      </w:r>
      <w:r w:rsidRPr="00811E75">
        <w:rPr>
          <w:bCs w:val="0"/>
          <w:iCs w:val="0"/>
          <w:color w:val="000000"/>
        </w:rPr>
        <w:t xml:space="preserve"> Chủ tịch: 400.000đ/người/buổi.</w:t>
      </w:r>
    </w:p>
    <w:p w:rsidR="00411A94" w:rsidRPr="00811E75" w:rsidRDefault="00411A94" w:rsidP="00411A94">
      <w:pPr>
        <w:ind w:firstLine="720"/>
        <w:jc w:val="both"/>
        <w:rPr>
          <w:color w:val="000000"/>
        </w:rPr>
      </w:pPr>
      <w:r w:rsidRPr="00811E75">
        <w:rPr>
          <w:color w:val="000000"/>
        </w:rPr>
        <w:t>+ Phó chủ tịch hội đồng: 350.000đ/người/buổi</w:t>
      </w:r>
      <w:r w:rsidRPr="00811E75">
        <w:rPr>
          <w:bCs w:val="0"/>
          <w:iCs w:val="0"/>
          <w:color w:val="000000"/>
        </w:rPr>
        <w:t>.</w:t>
      </w:r>
    </w:p>
    <w:p w:rsidR="00411A94" w:rsidRPr="00811E75" w:rsidRDefault="00411A94" w:rsidP="00411A94">
      <w:pPr>
        <w:ind w:firstLine="720"/>
        <w:jc w:val="both"/>
        <w:rPr>
          <w:color w:val="000000"/>
        </w:rPr>
      </w:pPr>
      <w:r w:rsidRPr="00811E75">
        <w:rPr>
          <w:color w:val="000000"/>
        </w:rPr>
        <w:t>+ Thành viên hội đồng: 300.000đ/buổi.</w:t>
      </w:r>
    </w:p>
    <w:p w:rsidR="00411A94" w:rsidRPr="00811E75" w:rsidRDefault="00411A94" w:rsidP="00411A94">
      <w:pPr>
        <w:ind w:firstLine="720"/>
        <w:jc w:val="both"/>
        <w:rPr>
          <w:color w:val="000000"/>
        </w:rPr>
      </w:pPr>
      <w:r w:rsidRPr="00811E75">
        <w:rPr>
          <w:color w:val="000000"/>
        </w:rPr>
        <w:t>+ Thư ký hành chính: 100.000đ/buổi.</w:t>
      </w:r>
    </w:p>
    <w:p w:rsidR="00411A94" w:rsidRPr="00811E75" w:rsidRDefault="00411A94" w:rsidP="00411A94">
      <w:pPr>
        <w:ind w:firstLine="720"/>
        <w:jc w:val="both"/>
        <w:rPr>
          <w:b/>
          <w:color w:val="000000"/>
        </w:rPr>
      </w:pPr>
      <w:r w:rsidRPr="00811E75">
        <w:rPr>
          <w:b/>
          <w:color w:val="000000"/>
        </w:rPr>
        <w:t xml:space="preserve">- Họp nghiệm thu </w:t>
      </w:r>
      <w:r w:rsidRPr="00B77503">
        <w:rPr>
          <w:b/>
          <w:color w:val="000000"/>
        </w:rPr>
        <w:t>chương trình,</w:t>
      </w:r>
      <w:r>
        <w:rPr>
          <w:color w:val="000000"/>
        </w:rPr>
        <w:t xml:space="preserve"> </w:t>
      </w:r>
      <w:r w:rsidRPr="00811E75">
        <w:rPr>
          <w:b/>
          <w:color w:val="000000"/>
        </w:rPr>
        <w:t>giáo trình:</w:t>
      </w:r>
    </w:p>
    <w:p w:rsidR="00411A94" w:rsidRPr="00811E75" w:rsidRDefault="00411A94" w:rsidP="00411A94">
      <w:pPr>
        <w:ind w:firstLine="720"/>
        <w:jc w:val="both"/>
        <w:rPr>
          <w:color w:val="000000"/>
        </w:rPr>
      </w:pPr>
      <w:r w:rsidRPr="00811E75">
        <w:rPr>
          <w:b/>
          <w:color w:val="000000"/>
        </w:rPr>
        <w:t>+</w:t>
      </w:r>
      <w:r w:rsidRPr="00811E75">
        <w:rPr>
          <w:bCs w:val="0"/>
          <w:iCs w:val="0"/>
          <w:color w:val="000000"/>
        </w:rPr>
        <w:t xml:space="preserve"> Chủ tịch: 400.000đ/người/</w:t>
      </w:r>
      <w:r>
        <w:rPr>
          <w:color w:val="000000"/>
        </w:rPr>
        <w:t>ch</w:t>
      </w:r>
      <w:r w:rsidRPr="00B77503">
        <w:rPr>
          <w:color w:val="000000"/>
        </w:rPr>
        <w:t>ươ</w:t>
      </w:r>
      <w:r>
        <w:rPr>
          <w:color w:val="000000"/>
        </w:rPr>
        <w:t>ng tr</w:t>
      </w:r>
      <w:r w:rsidRPr="00B77503">
        <w:rPr>
          <w:color w:val="000000"/>
        </w:rPr>
        <w:t>ìn</w:t>
      </w:r>
      <w:r>
        <w:rPr>
          <w:color w:val="000000"/>
        </w:rPr>
        <w:t xml:space="preserve">h, </w:t>
      </w:r>
      <w:r w:rsidRPr="00811E75">
        <w:rPr>
          <w:bCs w:val="0"/>
          <w:iCs w:val="0"/>
          <w:color w:val="000000"/>
        </w:rPr>
        <w:t>giáo trình.</w:t>
      </w:r>
    </w:p>
    <w:p w:rsidR="00411A94" w:rsidRPr="00811E75" w:rsidRDefault="00411A94" w:rsidP="00411A94">
      <w:pPr>
        <w:ind w:firstLine="720"/>
        <w:jc w:val="both"/>
        <w:rPr>
          <w:color w:val="000000"/>
        </w:rPr>
      </w:pPr>
      <w:r w:rsidRPr="00811E75">
        <w:rPr>
          <w:color w:val="000000"/>
        </w:rPr>
        <w:t>+ Phó chủ tịch hội đồng:   350.000đ/người/</w:t>
      </w:r>
      <w:r>
        <w:rPr>
          <w:color w:val="000000"/>
        </w:rPr>
        <w:t>ch</w:t>
      </w:r>
      <w:r w:rsidRPr="00B77503">
        <w:rPr>
          <w:color w:val="000000"/>
        </w:rPr>
        <w:t>ươ</w:t>
      </w:r>
      <w:r>
        <w:rPr>
          <w:color w:val="000000"/>
        </w:rPr>
        <w:t>ng tr</w:t>
      </w:r>
      <w:r w:rsidRPr="00B77503">
        <w:rPr>
          <w:color w:val="000000"/>
        </w:rPr>
        <w:t>ìn</w:t>
      </w:r>
      <w:r>
        <w:rPr>
          <w:color w:val="000000"/>
        </w:rPr>
        <w:t xml:space="preserve">h, </w:t>
      </w:r>
      <w:r w:rsidRPr="00811E75">
        <w:rPr>
          <w:color w:val="000000"/>
        </w:rPr>
        <w:t>giáo trình.</w:t>
      </w:r>
    </w:p>
    <w:p w:rsidR="00411A94" w:rsidRPr="00811E75" w:rsidRDefault="00411A94" w:rsidP="00411A94">
      <w:pPr>
        <w:ind w:firstLine="720"/>
        <w:jc w:val="both"/>
        <w:rPr>
          <w:color w:val="000000"/>
        </w:rPr>
      </w:pPr>
      <w:r w:rsidRPr="00811E75">
        <w:rPr>
          <w:color w:val="000000"/>
        </w:rPr>
        <w:t>+ Thành viên hội đồng, phản biện: 300.000đ/người/</w:t>
      </w:r>
      <w:r>
        <w:rPr>
          <w:color w:val="000000"/>
        </w:rPr>
        <w:t>ch</w:t>
      </w:r>
      <w:r w:rsidRPr="00B77503">
        <w:rPr>
          <w:color w:val="000000"/>
        </w:rPr>
        <w:t>ươ</w:t>
      </w:r>
      <w:r>
        <w:rPr>
          <w:color w:val="000000"/>
        </w:rPr>
        <w:t>ng tr</w:t>
      </w:r>
      <w:r w:rsidRPr="00B77503">
        <w:rPr>
          <w:color w:val="000000"/>
        </w:rPr>
        <w:t>ìn</w:t>
      </w:r>
      <w:r>
        <w:rPr>
          <w:color w:val="000000"/>
        </w:rPr>
        <w:t xml:space="preserve">h, </w:t>
      </w:r>
      <w:r w:rsidRPr="00811E75">
        <w:rPr>
          <w:color w:val="000000"/>
        </w:rPr>
        <w:t>giáo trình. (Nếu ngày họp nghiệm thu giáo trình Người phản biện vắng nhưng có gửi Phiếu nhận xét đánh giá, phản biện cho Hội đồng, mức chi 250.000đ/người/</w:t>
      </w:r>
      <w:r>
        <w:rPr>
          <w:color w:val="000000"/>
        </w:rPr>
        <w:t>ch</w:t>
      </w:r>
      <w:r w:rsidRPr="00B77503">
        <w:rPr>
          <w:color w:val="000000"/>
        </w:rPr>
        <w:t>ươ</w:t>
      </w:r>
      <w:r>
        <w:rPr>
          <w:color w:val="000000"/>
        </w:rPr>
        <w:t>ng tr</w:t>
      </w:r>
      <w:r w:rsidRPr="00B77503">
        <w:rPr>
          <w:color w:val="000000"/>
        </w:rPr>
        <w:t>ìn</w:t>
      </w:r>
      <w:r>
        <w:rPr>
          <w:color w:val="000000"/>
        </w:rPr>
        <w:t xml:space="preserve">h, </w:t>
      </w:r>
      <w:r w:rsidRPr="00811E75">
        <w:rPr>
          <w:color w:val="000000"/>
        </w:rPr>
        <w:t xml:space="preserve">giáo trình). </w:t>
      </w:r>
    </w:p>
    <w:p w:rsidR="00411A94" w:rsidRDefault="00411A94" w:rsidP="00411A94">
      <w:pPr>
        <w:ind w:firstLine="720"/>
        <w:jc w:val="both"/>
        <w:rPr>
          <w:color w:val="000000"/>
        </w:rPr>
      </w:pPr>
      <w:r w:rsidRPr="00811E75">
        <w:rPr>
          <w:color w:val="000000"/>
        </w:rPr>
        <w:t>+ Thư ký hành chính: 100.000đ/</w:t>
      </w:r>
      <w:r>
        <w:rPr>
          <w:color w:val="000000"/>
        </w:rPr>
        <w:t>ch</w:t>
      </w:r>
      <w:r w:rsidRPr="00B77503">
        <w:rPr>
          <w:color w:val="000000"/>
        </w:rPr>
        <w:t>ươ</w:t>
      </w:r>
      <w:r>
        <w:rPr>
          <w:color w:val="000000"/>
        </w:rPr>
        <w:t>ng tr</w:t>
      </w:r>
      <w:r w:rsidRPr="00B77503">
        <w:rPr>
          <w:color w:val="000000"/>
        </w:rPr>
        <w:t>ìn</w:t>
      </w:r>
      <w:r>
        <w:rPr>
          <w:color w:val="000000"/>
        </w:rPr>
        <w:t xml:space="preserve">h, </w:t>
      </w:r>
      <w:r w:rsidRPr="00811E75">
        <w:rPr>
          <w:color w:val="000000"/>
        </w:rPr>
        <w:t>giáo trình.</w:t>
      </w:r>
    </w:p>
    <w:p w:rsidR="00411A94" w:rsidRDefault="00411A94" w:rsidP="00411A94">
      <w:pPr>
        <w:ind w:firstLine="720"/>
        <w:jc w:val="both"/>
        <w:rPr>
          <w:color w:val="000000"/>
        </w:rPr>
      </w:pPr>
      <w:r w:rsidRPr="00811E75">
        <w:rPr>
          <w:b/>
          <w:color w:val="000000"/>
        </w:rPr>
        <w:t>c. Chi quản lý chung:</w:t>
      </w:r>
      <w:r w:rsidRPr="00811E75">
        <w:rPr>
          <w:color w:val="000000"/>
        </w:rPr>
        <w:t xml:space="preserve"> Bằng 5% tổng dự toán kinh phí thực hiện nhiệm vụ biên soạn, sửa chữa giáo trình. </w:t>
      </w:r>
    </w:p>
    <w:p w:rsidR="00411A94" w:rsidRPr="00092EDE" w:rsidRDefault="00411A94" w:rsidP="00411A94">
      <w:pPr>
        <w:ind w:firstLine="720"/>
        <w:jc w:val="both"/>
        <w:rPr>
          <w:color w:val="000000"/>
        </w:rPr>
      </w:pPr>
      <w:r w:rsidRPr="00092EDE">
        <w:rPr>
          <w:b/>
          <w:bCs w:val="0"/>
          <w:color w:val="000000"/>
        </w:rPr>
        <w:t>4. Chi hoạt động tự đánh giá và xây dựng hệ thống đảm bảo chất lượng nghề nghiệp; chi cho công tác kiểm định chất lượng, thanh tra đào tạo của Trường</w:t>
      </w:r>
    </w:p>
    <w:p w:rsidR="00411A94" w:rsidRPr="00B31E1D" w:rsidRDefault="00411A94" w:rsidP="00411A94">
      <w:pPr>
        <w:spacing w:before="120" w:after="120"/>
        <w:ind w:firstLine="720"/>
        <w:jc w:val="both"/>
        <w:rPr>
          <w:b/>
          <w:color w:val="000000"/>
          <w:lang w:eastAsia="x-none"/>
        </w:rPr>
      </w:pPr>
      <w:r w:rsidRPr="00092EDE">
        <w:rPr>
          <w:color w:val="000000"/>
          <w:lang w:eastAsia="x-none"/>
        </w:rPr>
        <w:t>Kinh phí phục vụ cho từng hoạt động thực hiện theo dự toán được Hiệu trưởng phê duyệt hoặc theo hợp đồng ký kết với đơn vị kiểm định, đánh giá ngoài</w:t>
      </w:r>
      <w:r w:rsidRPr="00092EDE">
        <w:rPr>
          <w:b/>
          <w:color w:val="000000"/>
          <w:lang w:eastAsia="x-none"/>
        </w:rPr>
        <w:t>.</w:t>
      </w:r>
    </w:p>
    <w:p w:rsidR="00411A94" w:rsidRDefault="00411A94" w:rsidP="00411A94">
      <w:pPr>
        <w:spacing w:before="120" w:after="120"/>
        <w:ind w:firstLine="720"/>
        <w:jc w:val="both"/>
        <w:rPr>
          <w:b/>
          <w:lang w:eastAsia="x-none"/>
        </w:rPr>
      </w:pPr>
      <w:r>
        <w:rPr>
          <w:b/>
          <w:color w:val="000000"/>
        </w:rPr>
        <w:t>5</w:t>
      </w:r>
      <w:r w:rsidRPr="00811E75">
        <w:rPr>
          <w:b/>
          <w:color w:val="000000"/>
        </w:rPr>
        <w:t xml:space="preserve">.Tổ chức thi: </w:t>
      </w:r>
      <w:r w:rsidRPr="00811E75">
        <w:rPr>
          <w:bCs w:val="0"/>
          <w:iCs w:val="0"/>
          <w:color w:val="000000"/>
        </w:rPr>
        <w:t>Chi cho công tác thi tốt nghiệp hệ dài hạn, hệ ngắn hạn (kể cả các kỳ thi/ kiểm tra hoàn thành khóa học, kết thúc mô đun, môn học), cụ thể như sau:</w:t>
      </w:r>
    </w:p>
    <w:p w:rsidR="00411A94" w:rsidRDefault="00411A94" w:rsidP="00411A94">
      <w:pPr>
        <w:spacing w:before="120" w:after="120"/>
        <w:ind w:firstLine="720"/>
        <w:jc w:val="both"/>
        <w:rPr>
          <w:b/>
          <w:bCs w:val="0"/>
          <w:iCs w:val="0"/>
          <w:color w:val="000000"/>
        </w:rPr>
      </w:pPr>
      <w:r w:rsidRPr="00811E75">
        <w:rPr>
          <w:b/>
          <w:color w:val="000000"/>
        </w:rPr>
        <w:t>-</w:t>
      </w:r>
      <w:r w:rsidRPr="00811E75">
        <w:rPr>
          <w:b/>
          <w:bCs w:val="0"/>
          <w:iCs w:val="0"/>
          <w:color w:val="000000"/>
        </w:rPr>
        <w:t xml:space="preserve"> Chi cho hội đồng thi:</w:t>
      </w:r>
    </w:p>
    <w:p w:rsidR="001F1A6A" w:rsidRPr="001B4D05" w:rsidRDefault="001F1A6A" w:rsidP="00411A94">
      <w:pPr>
        <w:spacing w:before="120" w:after="120"/>
        <w:ind w:firstLine="720"/>
        <w:jc w:val="both"/>
        <w:rPr>
          <w:b/>
          <w:lang w:eastAsia="x-none"/>
        </w:rPr>
      </w:pPr>
    </w:p>
    <w:p w:rsidR="00411A94" w:rsidRPr="00811E75" w:rsidRDefault="00411A94" w:rsidP="00411A94">
      <w:pPr>
        <w:ind w:firstLine="709"/>
        <w:jc w:val="both"/>
        <w:rPr>
          <w:color w:val="000000"/>
        </w:rPr>
      </w:pPr>
      <w:r w:rsidRPr="00811E75">
        <w:rPr>
          <w:bCs w:val="0"/>
          <w:iCs w:val="0"/>
          <w:color w:val="000000"/>
        </w:rPr>
        <w:t>+  Chủ tịch:  150.000đ/người/ngày.</w:t>
      </w:r>
    </w:p>
    <w:p w:rsidR="00411A94" w:rsidRPr="00811E75" w:rsidRDefault="00411A94" w:rsidP="00411A94">
      <w:pPr>
        <w:ind w:firstLine="709"/>
        <w:jc w:val="both"/>
        <w:rPr>
          <w:color w:val="000000"/>
        </w:rPr>
      </w:pPr>
      <w:r w:rsidRPr="00811E75">
        <w:rPr>
          <w:color w:val="000000"/>
        </w:rPr>
        <w:t>+  Phó chủ tịch hội đồng:   130.000đ/người/ngày.</w:t>
      </w:r>
    </w:p>
    <w:p w:rsidR="00411A94" w:rsidRPr="00811E75" w:rsidRDefault="00411A94" w:rsidP="00411A94">
      <w:pPr>
        <w:ind w:firstLine="709"/>
        <w:jc w:val="both"/>
        <w:rPr>
          <w:color w:val="000000"/>
        </w:rPr>
      </w:pPr>
      <w:r w:rsidRPr="00811E75">
        <w:rPr>
          <w:color w:val="000000"/>
        </w:rPr>
        <w:t>+  Uỷ viên hội đồng, thư ký hội đồng:  110.000đ/người/ngày.</w:t>
      </w:r>
    </w:p>
    <w:p w:rsidR="00411A94" w:rsidRDefault="00411A94" w:rsidP="00411A94">
      <w:pPr>
        <w:ind w:firstLine="567"/>
        <w:jc w:val="both"/>
        <w:rPr>
          <w:color w:val="000000"/>
        </w:rPr>
      </w:pPr>
      <w:r w:rsidRPr="00811E75">
        <w:rPr>
          <w:color w:val="000000"/>
        </w:rPr>
        <w:t>+  Cán bộ phục vụ (phụ trách xưởng, ytế, bảo vệ, tạp vụ</w:t>
      </w:r>
      <w:r>
        <w:rPr>
          <w:color w:val="000000"/>
        </w:rPr>
        <w:t>…</w:t>
      </w:r>
      <w:r w:rsidRPr="00811E75">
        <w:rPr>
          <w:color w:val="000000"/>
        </w:rPr>
        <w:t>) 80.000đ/người/ngày (nếu được phân công phục vụ).</w:t>
      </w:r>
    </w:p>
    <w:p w:rsidR="00411A94" w:rsidRPr="00811E75" w:rsidRDefault="00411A94" w:rsidP="00411A94">
      <w:pPr>
        <w:ind w:firstLine="720"/>
        <w:jc w:val="both"/>
        <w:rPr>
          <w:b/>
          <w:color w:val="000000"/>
        </w:rPr>
      </w:pPr>
      <w:r w:rsidRPr="00811E75">
        <w:rPr>
          <w:color w:val="000000"/>
        </w:rPr>
        <w:t>-</w:t>
      </w:r>
      <w:r w:rsidRPr="00811E75">
        <w:rPr>
          <w:b/>
          <w:color w:val="000000"/>
        </w:rPr>
        <w:t xml:space="preserve"> Ra đề thi hệ ngắn hạn:</w:t>
      </w:r>
      <w:r w:rsidRPr="00811E75">
        <w:rPr>
          <w:b/>
          <w:color w:val="000000"/>
        </w:rPr>
        <w:tab/>
      </w:r>
    </w:p>
    <w:p w:rsidR="00411A94" w:rsidRPr="00811E75" w:rsidRDefault="00411A94" w:rsidP="00411A94">
      <w:pPr>
        <w:ind w:firstLine="482"/>
        <w:jc w:val="both"/>
        <w:rPr>
          <w:color w:val="000000"/>
        </w:rPr>
      </w:pPr>
      <w:r w:rsidRPr="00811E75">
        <w:rPr>
          <w:color w:val="000000"/>
        </w:rPr>
        <w:tab/>
        <w:t>+ Đề thi lí thuyết:</w:t>
      </w:r>
      <w:r w:rsidRPr="00811E75">
        <w:rPr>
          <w:color w:val="000000"/>
        </w:rPr>
        <w:tab/>
        <w:t>100.000đ/đề</w:t>
      </w:r>
      <w:r w:rsidRPr="00811E75">
        <w:rPr>
          <w:color w:val="000000"/>
        </w:rPr>
        <w:tab/>
        <w:t>.</w:t>
      </w:r>
      <w:r w:rsidRPr="00811E75">
        <w:rPr>
          <w:color w:val="000000"/>
        </w:rPr>
        <w:tab/>
      </w:r>
    </w:p>
    <w:p w:rsidR="00411A94" w:rsidRDefault="00411A94" w:rsidP="00411A94">
      <w:pPr>
        <w:ind w:firstLine="720"/>
        <w:jc w:val="both"/>
        <w:rPr>
          <w:color w:val="000000"/>
        </w:rPr>
      </w:pPr>
      <w:r w:rsidRPr="00811E75">
        <w:rPr>
          <w:color w:val="000000"/>
        </w:rPr>
        <w:t>+ Đề thi thực hành:120.000đ/đề.</w:t>
      </w:r>
    </w:p>
    <w:p w:rsidR="00411A94" w:rsidRPr="00811E75" w:rsidRDefault="00411A94" w:rsidP="00411A94">
      <w:pPr>
        <w:ind w:firstLine="720"/>
        <w:jc w:val="both"/>
        <w:rPr>
          <w:color w:val="000000"/>
        </w:rPr>
      </w:pPr>
      <w:r>
        <w:rPr>
          <w:color w:val="000000"/>
        </w:rPr>
        <w:t xml:space="preserve">- </w:t>
      </w:r>
      <w:r w:rsidRPr="00811E75">
        <w:rPr>
          <w:b/>
          <w:color w:val="000000"/>
        </w:rPr>
        <w:t>Ra đề thi Trung cấp và Cao đẳng:</w:t>
      </w:r>
      <w:r w:rsidRPr="00811E75">
        <w:rPr>
          <w:b/>
          <w:color w:val="000000"/>
        </w:rPr>
        <w:tab/>
        <w:t xml:space="preserve"> </w:t>
      </w:r>
    </w:p>
    <w:p w:rsidR="00411A94" w:rsidRDefault="00411A94" w:rsidP="00411A94">
      <w:pPr>
        <w:ind w:firstLine="720"/>
        <w:jc w:val="both"/>
        <w:rPr>
          <w:color w:val="000000"/>
        </w:rPr>
      </w:pPr>
      <w:r w:rsidRPr="00811E75">
        <w:rPr>
          <w:color w:val="000000"/>
        </w:rPr>
        <w:t>+ Đề thi lí thuyết (có đáp án)</w:t>
      </w:r>
      <w:r w:rsidRPr="00811E75">
        <w:rPr>
          <w:color w:val="000000"/>
        </w:rPr>
        <w:tab/>
        <w:t>120.000đ/đề (tự luận hoặc trắc nghiệm).</w:t>
      </w:r>
    </w:p>
    <w:p w:rsidR="00411A94" w:rsidRPr="00811E75" w:rsidRDefault="00411A94" w:rsidP="00411A94">
      <w:pPr>
        <w:ind w:firstLine="720"/>
        <w:jc w:val="both"/>
        <w:rPr>
          <w:color w:val="000000"/>
        </w:rPr>
      </w:pPr>
      <w:r>
        <w:rPr>
          <w:color w:val="000000"/>
        </w:rPr>
        <w:t>+</w:t>
      </w:r>
      <w:r w:rsidRPr="00811E75">
        <w:rPr>
          <w:color w:val="000000"/>
        </w:rPr>
        <w:t xml:space="preserve"> Đề thi thực hành (có đáp án) 150.000đ/đề (tự luận hoặc trắc nghiệm).</w:t>
      </w:r>
    </w:p>
    <w:p w:rsidR="00411A94" w:rsidRPr="00811E75" w:rsidRDefault="00411A94" w:rsidP="00411A94">
      <w:pPr>
        <w:ind w:firstLine="720"/>
        <w:jc w:val="both"/>
        <w:rPr>
          <w:b/>
          <w:color w:val="000000"/>
        </w:rPr>
      </w:pPr>
      <w:r w:rsidRPr="00811E75">
        <w:rPr>
          <w:b/>
          <w:color w:val="000000"/>
        </w:rPr>
        <w:t>-</w:t>
      </w:r>
      <w:r w:rsidRPr="00811E75">
        <w:rPr>
          <w:color w:val="000000"/>
        </w:rPr>
        <w:t xml:space="preserve"> </w:t>
      </w:r>
      <w:r w:rsidRPr="00811E75">
        <w:rPr>
          <w:b/>
          <w:color w:val="000000"/>
        </w:rPr>
        <w:t xml:space="preserve">Duyệt đề thi : </w:t>
      </w:r>
      <w:r w:rsidRPr="00811E75">
        <w:rPr>
          <w:b/>
          <w:color w:val="000000"/>
        </w:rPr>
        <w:tab/>
      </w:r>
      <w:r w:rsidRPr="00811E75">
        <w:rPr>
          <w:b/>
          <w:color w:val="000000"/>
        </w:rPr>
        <w:tab/>
      </w:r>
      <w:r w:rsidRPr="00811E75">
        <w:rPr>
          <w:b/>
          <w:color w:val="000000"/>
        </w:rPr>
        <w:tab/>
      </w:r>
      <w:r w:rsidRPr="00811E75">
        <w:rPr>
          <w:b/>
          <w:color w:val="000000"/>
        </w:rPr>
        <w:tab/>
        <w:t xml:space="preserve">    </w:t>
      </w:r>
      <w:r w:rsidRPr="00811E75">
        <w:rPr>
          <w:b/>
          <w:color w:val="000000"/>
        </w:rPr>
        <w:tab/>
      </w:r>
      <w:r w:rsidRPr="00811E75">
        <w:rPr>
          <w:b/>
          <w:color w:val="000000"/>
        </w:rPr>
        <w:tab/>
      </w:r>
      <w:r w:rsidRPr="00811E75">
        <w:rPr>
          <w:b/>
          <w:color w:val="000000"/>
        </w:rPr>
        <w:tab/>
      </w:r>
      <w:r w:rsidRPr="00811E75">
        <w:rPr>
          <w:color w:val="000000"/>
        </w:rPr>
        <w:t>20.000đ/đề</w:t>
      </w:r>
    </w:p>
    <w:p w:rsidR="00411A94" w:rsidRPr="00811E75" w:rsidRDefault="00411A94" w:rsidP="00411A94">
      <w:pPr>
        <w:ind w:firstLine="720"/>
        <w:jc w:val="both"/>
        <w:rPr>
          <w:color w:val="000000"/>
        </w:rPr>
      </w:pPr>
      <w:r w:rsidRPr="00811E75">
        <w:rPr>
          <w:b/>
          <w:color w:val="000000"/>
        </w:rPr>
        <w:t>- Sao lưu, đóng gói, niêm phong đề:</w:t>
      </w:r>
      <w:r w:rsidRPr="00811E75">
        <w:rPr>
          <w:color w:val="000000"/>
        </w:rPr>
        <w:t xml:space="preserve"> </w:t>
      </w:r>
      <w:r w:rsidRPr="00811E75">
        <w:rPr>
          <w:color w:val="000000"/>
        </w:rPr>
        <w:tab/>
      </w:r>
      <w:r w:rsidRPr="00811E75">
        <w:rPr>
          <w:color w:val="000000"/>
        </w:rPr>
        <w:tab/>
        <w:t xml:space="preserve">    </w:t>
      </w:r>
      <w:r w:rsidRPr="00811E75">
        <w:rPr>
          <w:color w:val="000000"/>
        </w:rPr>
        <w:tab/>
      </w:r>
      <w:r w:rsidRPr="00811E75">
        <w:rPr>
          <w:color w:val="000000"/>
        </w:rPr>
        <w:tab/>
        <w:t>30.000đ/phòng/môn</w:t>
      </w:r>
    </w:p>
    <w:p w:rsidR="00411A94" w:rsidRPr="00811E75" w:rsidRDefault="00411A94" w:rsidP="00411A94">
      <w:pPr>
        <w:ind w:firstLine="720"/>
        <w:jc w:val="both"/>
        <w:rPr>
          <w:color w:val="000000"/>
        </w:rPr>
      </w:pPr>
      <w:r w:rsidRPr="00811E75">
        <w:rPr>
          <w:b/>
          <w:color w:val="000000"/>
        </w:rPr>
        <w:t>- Đánh rọc phách vào điểm:</w:t>
      </w:r>
      <w:r>
        <w:rPr>
          <w:color w:val="000000"/>
        </w:rPr>
        <w:t xml:space="preserve">                 </w:t>
      </w:r>
      <w:r>
        <w:rPr>
          <w:color w:val="000000"/>
        </w:rPr>
        <w:tab/>
      </w:r>
      <w:r w:rsidRPr="00811E75">
        <w:rPr>
          <w:color w:val="000000"/>
        </w:rPr>
        <w:tab/>
      </w:r>
      <w:r w:rsidRPr="00811E75">
        <w:rPr>
          <w:color w:val="000000"/>
        </w:rPr>
        <w:tab/>
        <w:t>20.000đ/phòng/môn</w:t>
      </w:r>
    </w:p>
    <w:p w:rsidR="00411A94" w:rsidRPr="00811E75" w:rsidRDefault="00411A94" w:rsidP="00411A94">
      <w:pPr>
        <w:ind w:firstLine="720"/>
        <w:jc w:val="both"/>
        <w:rPr>
          <w:color w:val="000000"/>
        </w:rPr>
      </w:pPr>
      <w:r w:rsidRPr="00811E75">
        <w:rPr>
          <w:b/>
          <w:color w:val="000000"/>
        </w:rPr>
        <w:t>- Xét kết quả, duyệt tốt nghiệp :</w:t>
      </w:r>
      <w:r w:rsidRPr="00811E75">
        <w:rPr>
          <w:color w:val="000000"/>
        </w:rPr>
        <w:t xml:space="preserve"> </w:t>
      </w:r>
      <w:r w:rsidRPr="00811E75">
        <w:rPr>
          <w:color w:val="000000"/>
        </w:rPr>
        <w:tab/>
        <w:t xml:space="preserve"> </w:t>
      </w:r>
      <w:r w:rsidRPr="00811E75">
        <w:rPr>
          <w:color w:val="000000"/>
        </w:rPr>
        <w:tab/>
        <w:t xml:space="preserve">   </w:t>
      </w:r>
      <w:r w:rsidRPr="00811E75">
        <w:rPr>
          <w:color w:val="000000"/>
        </w:rPr>
        <w:tab/>
      </w:r>
      <w:r w:rsidRPr="00811E75">
        <w:rPr>
          <w:color w:val="000000"/>
        </w:rPr>
        <w:tab/>
        <w:t>15.000đ/phòng thi</w:t>
      </w:r>
    </w:p>
    <w:p w:rsidR="00411A94" w:rsidRPr="00811E75" w:rsidRDefault="00411A94" w:rsidP="00411A94">
      <w:pPr>
        <w:tabs>
          <w:tab w:val="left" w:pos="720"/>
          <w:tab w:val="left" w:pos="1440"/>
          <w:tab w:val="left" w:pos="2160"/>
          <w:tab w:val="left" w:pos="2880"/>
          <w:tab w:val="left" w:pos="3600"/>
          <w:tab w:val="left" w:pos="4320"/>
          <w:tab w:val="left" w:pos="5040"/>
          <w:tab w:val="left" w:pos="6015"/>
        </w:tabs>
        <w:ind w:firstLine="482"/>
        <w:jc w:val="both"/>
        <w:rPr>
          <w:b/>
          <w:color w:val="000000"/>
        </w:rPr>
      </w:pPr>
      <w:r>
        <w:rPr>
          <w:b/>
          <w:color w:val="000000"/>
        </w:rPr>
        <w:tab/>
      </w:r>
      <w:r w:rsidRPr="00811E75">
        <w:rPr>
          <w:b/>
          <w:color w:val="000000"/>
        </w:rPr>
        <w:t xml:space="preserve">- Coi thi lý thuyết: </w:t>
      </w:r>
    </w:p>
    <w:p w:rsidR="00411A94" w:rsidRPr="00811E75" w:rsidRDefault="00411A94" w:rsidP="00411A94">
      <w:pPr>
        <w:tabs>
          <w:tab w:val="left" w:pos="720"/>
          <w:tab w:val="left" w:pos="1440"/>
          <w:tab w:val="left" w:pos="2160"/>
          <w:tab w:val="left" w:pos="2880"/>
          <w:tab w:val="left" w:pos="3600"/>
          <w:tab w:val="left" w:pos="4320"/>
          <w:tab w:val="left" w:pos="5040"/>
          <w:tab w:val="left" w:pos="6015"/>
        </w:tabs>
        <w:ind w:firstLine="709"/>
        <w:jc w:val="both"/>
        <w:rPr>
          <w:color w:val="000000"/>
        </w:rPr>
      </w:pPr>
      <w:r w:rsidRPr="00811E75">
        <w:rPr>
          <w:b/>
          <w:color w:val="000000"/>
        </w:rPr>
        <w:tab/>
        <w:t xml:space="preserve">+ </w:t>
      </w:r>
      <w:r w:rsidRPr="00811E75">
        <w:rPr>
          <w:color w:val="000000"/>
        </w:rPr>
        <w:t>Thời gian coi thi dưới 45 phút</w:t>
      </w:r>
      <w:r w:rsidRPr="00811E75">
        <w:rPr>
          <w:color w:val="000000"/>
        </w:rPr>
        <w:tab/>
      </w:r>
      <w:r w:rsidRPr="00811E75">
        <w:rPr>
          <w:color w:val="000000"/>
        </w:rPr>
        <w:tab/>
      </w:r>
      <w:r w:rsidRPr="00811E75">
        <w:rPr>
          <w:color w:val="000000"/>
        </w:rPr>
        <w:tab/>
      </w:r>
      <w:r w:rsidRPr="00811E75">
        <w:rPr>
          <w:color w:val="000000"/>
        </w:rPr>
        <w:tab/>
        <w:t>35.000đ/người/môn</w:t>
      </w:r>
    </w:p>
    <w:p w:rsidR="00411A94" w:rsidRPr="00811E75" w:rsidRDefault="00411A94" w:rsidP="00411A94">
      <w:pPr>
        <w:tabs>
          <w:tab w:val="left" w:pos="720"/>
          <w:tab w:val="left" w:pos="1440"/>
          <w:tab w:val="left" w:pos="2160"/>
          <w:tab w:val="left" w:pos="2880"/>
          <w:tab w:val="left" w:pos="3600"/>
          <w:tab w:val="left" w:pos="4320"/>
          <w:tab w:val="left" w:pos="5040"/>
          <w:tab w:val="left" w:pos="7200"/>
        </w:tabs>
        <w:ind w:firstLine="482"/>
        <w:jc w:val="both"/>
        <w:rPr>
          <w:color w:val="000000"/>
        </w:rPr>
      </w:pPr>
      <w:r w:rsidRPr="00811E75">
        <w:rPr>
          <w:color w:val="000000"/>
        </w:rPr>
        <w:tab/>
        <w:t>+ Thời gian coi thi từ 45 phút- dưới 120 phút</w:t>
      </w:r>
      <w:r w:rsidRPr="00811E75">
        <w:rPr>
          <w:color w:val="000000"/>
        </w:rPr>
        <w:tab/>
        <w:t>70.000đ/người/môn</w:t>
      </w:r>
    </w:p>
    <w:p w:rsidR="00411A94" w:rsidRPr="00811E75" w:rsidRDefault="00411A94" w:rsidP="00411A94">
      <w:pPr>
        <w:tabs>
          <w:tab w:val="left" w:pos="7200"/>
        </w:tabs>
        <w:ind w:firstLine="482"/>
        <w:jc w:val="both"/>
        <w:rPr>
          <w:color w:val="000000"/>
        </w:rPr>
      </w:pPr>
      <w:r w:rsidRPr="00811E75">
        <w:rPr>
          <w:color w:val="000000"/>
        </w:rPr>
        <w:t xml:space="preserve">   + Thời gian coi thi từ 120phút-dưới 150 phút </w:t>
      </w:r>
      <w:r w:rsidRPr="00811E75">
        <w:rPr>
          <w:color w:val="000000"/>
        </w:rPr>
        <w:tab/>
        <w:t>80.000đ/người/môn</w:t>
      </w:r>
    </w:p>
    <w:p w:rsidR="00411A94" w:rsidRPr="00811E75" w:rsidRDefault="00411A94" w:rsidP="00411A94">
      <w:pPr>
        <w:tabs>
          <w:tab w:val="left" w:pos="7200"/>
        </w:tabs>
        <w:ind w:firstLine="482"/>
        <w:jc w:val="both"/>
        <w:rPr>
          <w:color w:val="000000"/>
        </w:rPr>
      </w:pPr>
      <w:r w:rsidRPr="00811E75">
        <w:rPr>
          <w:color w:val="000000"/>
        </w:rPr>
        <w:t xml:space="preserve">   + Thời gian coi thi từ 150 phút </w:t>
      </w:r>
      <w:r>
        <w:rPr>
          <w:color w:val="000000"/>
        </w:rPr>
        <w:t>–</w:t>
      </w:r>
      <w:r w:rsidRPr="00811E75">
        <w:rPr>
          <w:color w:val="000000"/>
        </w:rPr>
        <w:t xml:space="preserve"> 180 phút</w:t>
      </w:r>
      <w:r w:rsidRPr="00811E75">
        <w:rPr>
          <w:color w:val="000000"/>
        </w:rPr>
        <w:tab/>
        <w:t>90.000đ/người/môn</w:t>
      </w:r>
    </w:p>
    <w:p w:rsidR="00411A94" w:rsidRPr="00811E75" w:rsidRDefault="00411A94" w:rsidP="00411A94">
      <w:pPr>
        <w:jc w:val="both"/>
        <w:rPr>
          <w:color w:val="000000"/>
        </w:rPr>
      </w:pPr>
      <w:r>
        <w:rPr>
          <w:color w:val="000000"/>
        </w:rPr>
        <w:tab/>
        <w:t xml:space="preserve">+ </w:t>
      </w:r>
      <w:r w:rsidRPr="00811E75">
        <w:rPr>
          <w:color w:val="000000"/>
        </w:rPr>
        <w:t>Chi tiền thanh tra, giám sát các kỳ thi:</w:t>
      </w:r>
      <w:r w:rsidRPr="00811E75">
        <w:rPr>
          <w:color w:val="000000"/>
        </w:rPr>
        <w:tab/>
      </w:r>
      <w:r>
        <w:rPr>
          <w:color w:val="000000"/>
        </w:rPr>
        <w:t xml:space="preserve">                 </w:t>
      </w:r>
      <w:r w:rsidRPr="00811E75">
        <w:rPr>
          <w:color w:val="000000"/>
        </w:rPr>
        <w:t>140.000đ/người/ngày</w:t>
      </w:r>
    </w:p>
    <w:p w:rsidR="00411A94" w:rsidRPr="00811E75" w:rsidRDefault="00411A94" w:rsidP="00411A94">
      <w:pPr>
        <w:ind w:firstLine="720"/>
        <w:jc w:val="both"/>
        <w:rPr>
          <w:color w:val="000000"/>
        </w:rPr>
      </w:pPr>
      <w:r w:rsidRPr="00811E75">
        <w:rPr>
          <w:b/>
          <w:color w:val="000000"/>
        </w:rPr>
        <w:t>- Coi, chấm thi thực hành:</w:t>
      </w:r>
      <w:r w:rsidRPr="00811E75">
        <w:rPr>
          <w:b/>
          <w:color w:val="000000"/>
        </w:rPr>
        <w:tab/>
      </w:r>
      <w:r>
        <w:rPr>
          <w:color w:val="000000"/>
        </w:rPr>
        <w:tab/>
      </w:r>
      <w:r>
        <w:rPr>
          <w:color w:val="000000"/>
        </w:rPr>
        <w:tab/>
        <w:t xml:space="preserve">        </w:t>
      </w:r>
      <w:r>
        <w:rPr>
          <w:color w:val="000000"/>
        </w:rPr>
        <w:tab/>
        <w:t xml:space="preserve">        </w:t>
      </w:r>
      <w:r w:rsidRPr="00811E75">
        <w:rPr>
          <w:color w:val="000000"/>
        </w:rPr>
        <w:t>180.000đ/người/ngày</w:t>
      </w:r>
    </w:p>
    <w:p w:rsidR="00411A94" w:rsidRPr="00811E75" w:rsidRDefault="00411A94" w:rsidP="00411A94">
      <w:pPr>
        <w:ind w:firstLine="482"/>
        <w:jc w:val="both"/>
        <w:rPr>
          <w:color w:val="000000"/>
        </w:rPr>
      </w:pPr>
      <w:r>
        <w:rPr>
          <w:color w:val="000000"/>
        </w:rPr>
        <w:tab/>
      </w:r>
      <w:r w:rsidRPr="00811E75">
        <w:rPr>
          <w:color w:val="000000"/>
        </w:rPr>
        <w:t>- Tổ trưởng coi và chấm thi Tốt nghiệp Lái xe                  200.000đ/người/ngày</w:t>
      </w:r>
    </w:p>
    <w:p w:rsidR="00411A94" w:rsidRPr="00811E75" w:rsidRDefault="00411A94" w:rsidP="00411A94">
      <w:pPr>
        <w:ind w:firstLine="720"/>
        <w:jc w:val="both"/>
        <w:rPr>
          <w:color w:val="000000"/>
        </w:rPr>
      </w:pPr>
      <w:r w:rsidRPr="00811E75">
        <w:rPr>
          <w:color w:val="000000"/>
        </w:rPr>
        <w:t>- Chấm thi lý thuyết, tự luận:</w:t>
      </w:r>
      <w:r w:rsidRPr="00811E75">
        <w:rPr>
          <w:color w:val="000000"/>
        </w:rPr>
        <w:tab/>
      </w:r>
      <w:r w:rsidRPr="00811E75">
        <w:rPr>
          <w:color w:val="000000"/>
        </w:rPr>
        <w:tab/>
      </w:r>
      <w:r w:rsidRPr="00811E75">
        <w:rPr>
          <w:color w:val="000000"/>
        </w:rPr>
        <w:tab/>
        <w:t xml:space="preserve">      </w:t>
      </w:r>
      <w:r w:rsidRPr="00811E75">
        <w:rPr>
          <w:color w:val="000000"/>
        </w:rPr>
        <w:tab/>
      </w:r>
      <w:r w:rsidRPr="00811E75">
        <w:rPr>
          <w:color w:val="000000"/>
        </w:rPr>
        <w:tab/>
        <w:t>10.000đ/bài.</w:t>
      </w:r>
    </w:p>
    <w:p w:rsidR="00411A94" w:rsidRDefault="00411A94" w:rsidP="00411A94">
      <w:pPr>
        <w:ind w:firstLine="482"/>
        <w:jc w:val="both"/>
        <w:rPr>
          <w:color w:val="000000"/>
        </w:rPr>
      </w:pPr>
      <w:r>
        <w:rPr>
          <w:color w:val="000000"/>
        </w:rPr>
        <w:tab/>
      </w:r>
      <w:r w:rsidRPr="00811E75">
        <w:rPr>
          <w:color w:val="000000"/>
        </w:rPr>
        <w:t>- Chấm thi trắc nghiệm:</w:t>
      </w:r>
      <w:r w:rsidRPr="00811E75">
        <w:rPr>
          <w:color w:val="000000"/>
        </w:rPr>
        <w:tab/>
      </w:r>
      <w:r w:rsidRPr="00811E75">
        <w:rPr>
          <w:color w:val="000000"/>
        </w:rPr>
        <w:tab/>
        <w:t xml:space="preserve">  </w:t>
      </w:r>
      <w:r>
        <w:rPr>
          <w:color w:val="000000"/>
        </w:rPr>
        <w:tab/>
      </w:r>
      <w:r>
        <w:rPr>
          <w:color w:val="000000"/>
        </w:rPr>
        <w:tab/>
      </w:r>
      <w:r>
        <w:rPr>
          <w:color w:val="000000"/>
        </w:rPr>
        <w:tab/>
      </w:r>
      <w:r>
        <w:rPr>
          <w:color w:val="000000"/>
        </w:rPr>
        <w:tab/>
        <w:t xml:space="preserve">  </w:t>
      </w:r>
      <w:r w:rsidRPr="00811E75">
        <w:rPr>
          <w:color w:val="000000"/>
        </w:rPr>
        <w:t>6.000đ/bài.</w:t>
      </w:r>
    </w:p>
    <w:p w:rsidR="00411A94" w:rsidRPr="00B31E1D" w:rsidRDefault="00411A94" w:rsidP="00411A94">
      <w:pPr>
        <w:spacing w:before="120" w:after="120"/>
        <w:ind w:firstLine="720"/>
        <w:jc w:val="both"/>
        <w:rPr>
          <w:color w:val="000000"/>
        </w:rPr>
      </w:pPr>
      <w:r w:rsidRPr="00092EDE">
        <w:rPr>
          <w:color w:val="000000"/>
        </w:rPr>
        <w:t>- Chi cho thành viên ngoài trường được mời chấm thi tốt nghiệp: 200.000 đồng/người/ngày.</w:t>
      </w:r>
    </w:p>
    <w:p w:rsidR="00411A94" w:rsidRPr="00811E75" w:rsidRDefault="00411A94" w:rsidP="00411A94">
      <w:pPr>
        <w:tabs>
          <w:tab w:val="left" w:pos="6674"/>
        </w:tabs>
        <w:ind w:left="2070" w:hanging="1361"/>
        <w:jc w:val="both"/>
        <w:rPr>
          <w:b/>
          <w:i/>
          <w:color w:val="000000"/>
        </w:rPr>
      </w:pPr>
      <w:r w:rsidRPr="00811E75">
        <w:rPr>
          <w:b/>
          <w:i/>
          <w:color w:val="000000"/>
        </w:rPr>
        <w:t xml:space="preserve">* Ghi chú: </w:t>
      </w:r>
    </w:p>
    <w:p w:rsidR="00411A94" w:rsidRDefault="00411A94" w:rsidP="00411A94">
      <w:pPr>
        <w:ind w:firstLine="482"/>
        <w:jc w:val="both"/>
        <w:rPr>
          <w:color w:val="000000"/>
        </w:rPr>
      </w:pPr>
      <w:r w:rsidRPr="00811E75">
        <w:rPr>
          <w:color w:val="000000"/>
        </w:rPr>
        <w:t xml:space="preserve"> </w:t>
      </w:r>
      <w:r>
        <w:rPr>
          <w:color w:val="000000"/>
        </w:rPr>
        <w:tab/>
      </w:r>
      <w:r w:rsidRPr="00811E75">
        <w:rPr>
          <w:color w:val="000000"/>
        </w:rPr>
        <w:t>Phòng đào tạo tổng hợp khối lượng thực hiện mục này để làm cơ sở thanh toán vào cuối mỗi học kỳ.</w:t>
      </w:r>
    </w:p>
    <w:p w:rsidR="00411A94" w:rsidRDefault="00411A94" w:rsidP="00411A94">
      <w:pPr>
        <w:ind w:firstLine="709"/>
        <w:jc w:val="both"/>
        <w:rPr>
          <w:color w:val="000000"/>
        </w:rPr>
      </w:pPr>
      <w:r w:rsidRPr="00811E75">
        <w:rPr>
          <w:color w:val="000000"/>
        </w:rPr>
        <w:t>+ Số ngày chi cho hội đồng thi tính theo số ngày thực tế.</w:t>
      </w:r>
    </w:p>
    <w:p w:rsidR="00411A94" w:rsidRDefault="00411A94" w:rsidP="00411A94">
      <w:pPr>
        <w:ind w:firstLine="709"/>
        <w:jc w:val="both"/>
        <w:rPr>
          <w:color w:val="000000"/>
        </w:rPr>
      </w:pPr>
      <w:r w:rsidRPr="00811E75">
        <w:rPr>
          <w:color w:val="000000"/>
        </w:rPr>
        <w:t>+ Tùy theo số lượng HSSV, học viên tham gia kỳ thi: Nước uống, văn phòng phẩm do các đơn vị phòng, khoa phụ trách đề xuất, trình Hiệu trưởng duyệt.</w:t>
      </w:r>
    </w:p>
    <w:p w:rsidR="00411A94" w:rsidRPr="00811E75" w:rsidRDefault="00411A94" w:rsidP="00411A94">
      <w:pPr>
        <w:tabs>
          <w:tab w:val="left" w:pos="3600"/>
          <w:tab w:val="left" w:pos="5040"/>
        </w:tabs>
        <w:ind w:firstLine="567"/>
        <w:jc w:val="both"/>
        <w:rPr>
          <w:b/>
          <w:color w:val="000000"/>
        </w:rPr>
      </w:pPr>
      <w:r w:rsidRPr="00811E75">
        <w:rPr>
          <w:b/>
          <w:color w:val="000000"/>
        </w:rPr>
        <w:t xml:space="preserve">  </w:t>
      </w:r>
      <w:r w:rsidRPr="00092EDE">
        <w:rPr>
          <w:b/>
          <w:color w:val="000000"/>
        </w:rPr>
        <w:t>6. Chi cho công tác thi giỏi nghề cấp trường</w:t>
      </w:r>
    </w:p>
    <w:p w:rsidR="00411A94" w:rsidRPr="00811E75" w:rsidRDefault="00411A94" w:rsidP="00411A94">
      <w:pPr>
        <w:ind w:firstLine="720"/>
        <w:jc w:val="both"/>
        <w:rPr>
          <w:b/>
          <w:bCs w:val="0"/>
          <w:i/>
          <w:iCs w:val="0"/>
          <w:color w:val="000000"/>
        </w:rPr>
      </w:pPr>
      <w:r>
        <w:rPr>
          <w:b/>
          <w:bCs w:val="0"/>
          <w:i/>
          <w:iCs w:val="0"/>
          <w:color w:val="000000"/>
        </w:rPr>
        <w:t>6</w:t>
      </w:r>
      <w:r w:rsidRPr="00811E75">
        <w:rPr>
          <w:b/>
          <w:bCs w:val="0"/>
          <w:i/>
          <w:iCs w:val="0"/>
          <w:color w:val="000000"/>
        </w:rPr>
        <w:t>.1. Chi cho công tác tổ chức hội thi:</w:t>
      </w:r>
    </w:p>
    <w:p w:rsidR="00411A94" w:rsidRPr="00811E75" w:rsidRDefault="00411A94" w:rsidP="00411A94">
      <w:pPr>
        <w:ind w:firstLine="450"/>
        <w:jc w:val="both"/>
        <w:rPr>
          <w:color w:val="000000"/>
        </w:rPr>
      </w:pPr>
      <w:r>
        <w:rPr>
          <w:color w:val="000000"/>
        </w:rPr>
        <w:tab/>
      </w:r>
      <w:r w:rsidRPr="00811E75">
        <w:rPr>
          <w:color w:val="000000"/>
        </w:rPr>
        <w:t xml:space="preserve">Mức chi áp dụng như kỳ thi tốt nghiệp </w:t>
      </w:r>
      <w:r>
        <w:rPr>
          <w:color w:val="000000"/>
        </w:rPr>
        <w:t>Trung cấp, Cao đẳng nêu ở mục 3</w:t>
      </w:r>
      <w:r w:rsidRPr="00811E75">
        <w:rPr>
          <w:color w:val="000000"/>
        </w:rPr>
        <w:t>.</w:t>
      </w:r>
    </w:p>
    <w:p w:rsidR="00411A94" w:rsidRPr="00811E75" w:rsidRDefault="00411A94" w:rsidP="00411A94">
      <w:pPr>
        <w:tabs>
          <w:tab w:val="left" w:pos="3600"/>
          <w:tab w:val="left" w:pos="5040"/>
        </w:tabs>
        <w:ind w:firstLine="567"/>
        <w:jc w:val="both"/>
        <w:rPr>
          <w:b/>
          <w:bCs w:val="0"/>
          <w:i/>
          <w:iCs w:val="0"/>
          <w:color w:val="000000"/>
        </w:rPr>
      </w:pPr>
      <w:r>
        <w:rPr>
          <w:b/>
          <w:bCs w:val="0"/>
          <w:i/>
          <w:iCs w:val="0"/>
          <w:color w:val="000000"/>
        </w:rPr>
        <w:t xml:space="preserve">  6</w:t>
      </w:r>
      <w:r w:rsidRPr="00811E75">
        <w:rPr>
          <w:b/>
          <w:bCs w:val="0"/>
          <w:i/>
          <w:iCs w:val="0"/>
          <w:color w:val="000000"/>
        </w:rPr>
        <w:t>.2. Chi khen thưởng tập thể, cá nhân đạt giải trong hội thi giỏi nghề cấp trường:</w:t>
      </w:r>
    </w:p>
    <w:p w:rsidR="00411A94" w:rsidRPr="00811E75" w:rsidRDefault="00411A94" w:rsidP="00411A94">
      <w:pPr>
        <w:tabs>
          <w:tab w:val="left" w:pos="851"/>
        </w:tabs>
        <w:jc w:val="both"/>
        <w:rPr>
          <w:color w:val="000000"/>
        </w:rPr>
      </w:pPr>
      <w:r w:rsidRPr="00811E75">
        <w:rPr>
          <w:color w:val="000000"/>
        </w:rPr>
        <w:t xml:space="preserve">         - Giải cá nhân:</w:t>
      </w:r>
    </w:p>
    <w:p w:rsidR="00411A94" w:rsidRPr="00AC791B" w:rsidRDefault="00411A94" w:rsidP="00411A94">
      <w:pPr>
        <w:jc w:val="both"/>
        <w:rPr>
          <w:color w:val="000000"/>
        </w:rPr>
      </w:pPr>
      <w:r w:rsidRPr="00811E75">
        <w:rPr>
          <w:color w:val="000000"/>
        </w:rPr>
        <w:t xml:space="preserve">      </w:t>
      </w:r>
      <w:r w:rsidRPr="00811E75">
        <w:rPr>
          <w:color w:val="000000"/>
        </w:rPr>
        <w:tab/>
        <w:t xml:space="preserve">+ Giải Nhất: </w:t>
      </w:r>
      <w:r w:rsidRPr="00811E75">
        <w:rPr>
          <w:color w:val="000000"/>
        </w:rPr>
        <w:tab/>
      </w:r>
      <w:r w:rsidRPr="00811E75">
        <w:rPr>
          <w:color w:val="000000"/>
        </w:rPr>
        <w:tab/>
      </w:r>
      <w:r w:rsidRPr="00811E75">
        <w:rPr>
          <w:color w:val="000000"/>
        </w:rPr>
        <w:tab/>
      </w:r>
      <w:r w:rsidRPr="00AC791B">
        <w:rPr>
          <w:color w:val="000000"/>
        </w:rPr>
        <w:t>500.000đ/giải</w:t>
      </w:r>
    </w:p>
    <w:p w:rsidR="00411A94" w:rsidRPr="00AC791B" w:rsidRDefault="00411A94" w:rsidP="00411A94">
      <w:pPr>
        <w:jc w:val="both"/>
        <w:rPr>
          <w:color w:val="000000"/>
        </w:rPr>
      </w:pPr>
      <w:r w:rsidRPr="00AC791B">
        <w:rPr>
          <w:color w:val="000000"/>
        </w:rPr>
        <w:t xml:space="preserve">      </w:t>
      </w:r>
      <w:r w:rsidRPr="00AC791B">
        <w:rPr>
          <w:color w:val="000000"/>
        </w:rPr>
        <w:tab/>
        <w:t xml:space="preserve">+ Giải Nhì:   </w:t>
      </w:r>
      <w:r w:rsidRPr="00AC791B">
        <w:rPr>
          <w:color w:val="000000"/>
        </w:rPr>
        <w:tab/>
      </w:r>
      <w:r w:rsidRPr="00AC791B">
        <w:rPr>
          <w:color w:val="000000"/>
        </w:rPr>
        <w:tab/>
      </w:r>
      <w:r w:rsidRPr="00AC791B">
        <w:rPr>
          <w:color w:val="000000"/>
        </w:rPr>
        <w:tab/>
        <w:t>400.000đ/giải</w:t>
      </w:r>
    </w:p>
    <w:p w:rsidR="00411A94" w:rsidRPr="00AC791B" w:rsidRDefault="00411A94" w:rsidP="00411A94">
      <w:pPr>
        <w:jc w:val="both"/>
        <w:rPr>
          <w:color w:val="000000"/>
        </w:rPr>
      </w:pPr>
      <w:r w:rsidRPr="00AC791B">
        <w:rPr>
          <w:color w:val="000000"/>
        </w:rPr>
        <w:t xml:space="preserve">      </w:t>
      </w:r>
      <w:r w:rsidRPr="00AC791B">
        <w:rPr>
          <w:color w:val="000000"/>
        </w:rPr>
        <w:tab/>
        <w:t xml:space="preserve">+ Giải Ba:     </w:t>
      </w:r>
      <w:r w:rsidRPr="00AC791B">
        <w:rPr>
          <w:color w:val="000000"/>
        </w:rPr>
        <w:tab/>
      </w:r>
      <w:r w:rsidRPr="00AC791B">
        <w:rPr>
          <w:color w:val="000000"/>
        </w:rPr>
        <w:tab/>
      </w:r>
      <w:r w:rsidRPr="00AC791B">
        <w:rPr>
          <w:color w:val="000000"/>
        </w:rPr>
        <w:tab/>
        <w:t>300.000đ/giải</w:t>
      </w:r>
    </w:p>
    <w:p w:rsidR="00411A94" w:rsidRDefault="00411A94" w:rsidP="00411A94">
      <w:pPr>
        <w:jc w:val="both"/>
        <w:rPr>
          <w:color w:val="000000"/>
        </w:rPr>
      </w:pPr>
      <w:r w:rsidRPr="00811E75">
        <w:rPr>
          <w:color w:val="000000"/>
        </w:rPr>
        <w:t xml:space="preserve">         - Giải tập thể:</w:t>
      </w:r>
    </w:p>
    <w:p w:rsidR="001F1A6A" w:rsidRPr="00811E75" w:rsidRDefault="001F1A6A" w:rsidP="00411A94">
      <w:pPr>
        <w:jc w:val="both"/>
        <w:rPr>
          <w:color w:val="000000"/>
        </w:rPr>
      </w:pPr>
    </w:p>
    <w:p w:rsidR="00411A94" w:rsidRPr="00811E75" w:rsidRDefault="00411A94" w:rsidP="00411A94">
      <w:pPr>
        <w:jc w:val="both"/>
        <w:rPr>
          <w:color w:val="000000"/>
        </w:rPr>
      </w:pPr>
      <w:r w:rsidRPr="00811E75">
        <w:rPr>
          <w:color w:val="000000"/>
        </w:rPr>
        <w:t xml:space="preserve">     </w:t>
      </w:r>
      <w:r w:rsidRPr="00811E75">
        <w:rPr>
          <w:color w:val="000000"/>
        </w:rPr>
        <w:tab/>
        <w:t xml:space="preserve">+ Tập thể được giải Nhất: </w:t>
      </w:r>
      <w:r w:rsidRPr="00811E75">
        <w:rPr>
          <w:color w:val="000000"/>
        </w:rPr>
        <w:tab/>
        <w:t xml:space="preserve"> 600.000đ/giải</w:t>
      </w:r>
    </w:p>
    <w:p w:rsidR="00411A94" w:rsidRPr="00811E75" w:rsidRDefault="00411A94" w:rsidP="00411A94">
      <w:pPr>
        <w:jc w:val="both"/>
        <w:rPr>
          <w:color w:val="000000"/>
        </w:rPr>
      </w:pPr>
      <w:r w:rsidRPr="00811E75">
        <w:rPr>
          <w:color w:val="000000"/>
        </w:rPr>
        <w:t xml:space="preserve">   </w:t>
      </w:r>
      <w:r w:rsidRPr="00811E75">
        <w:rPr>
          <w:color w:val="000000"/>
        </w:rPr>
        <w:tab/>
        <w:t xml:space="preserve">+ Tập thể được giải Nhì:  </w:t>
      </w:r>
      <w:r w:rsidRPr="00811E75">
        <w:rPr>
          <w:color w:val="000000"/>
        </w:rPr>
        <w:tab/>
        <w:t xml:space="preserve"> 500.000đ/giải</w:t>
      </w:r>
    </w:p>
    <w:p w:rsidR="00411A94" w:rsidRDefault="00411A94" w:rsidP="00411A94">
      <w:pPr>
        <w:jc w:val="both"/>
        <w:rPr>
          <w:color w:val="000000"/>
        </w:rPr>
      </w:pPr>
      <w:r w:rsidRPr="00811E75">
        <w:rPr>
          <w:color w:val="000000"/>
        </w:rPr>
        <w:t xml:space="preserve">     </w:t>
      </w:r>
      <w:r w:rsidRPr="00811E75">
        <w:rPr>
          <w:color w:val="000000"/>
        </w:rPr>
        <w:tab/>
        <w:t xml:space="preserve">+ Tập thể được giải Ba:    </w:t>
      </w:r>
      <w:r w:rsidRPr="00811E75">
        <w:rPr>
          <w:color w:val="000000"/>
        </w:rPr>
        <w:tab/>
        <w:t xml:space="preserve"> 400.000đ/giải</w:t>
      </w:r>
    </w:p>
    <w:p w:rsidR="00411A94" w:rsidRPr="00092EDE" w:rsidRDefault="00411A94" w:rsidP="00411A94">
      <w:pPr>
        <w:spacing w:line="360" w:lineRule="exact"/>
        <w:jc w:val="both"/>
        <w:rPr>
          <w:b/>
          <w:color w:val="000000"/>
        </w:rPr>
      </w:pPr>
      <w:r>
        <w:rPr>
          <w:color w:val="000000"/>
        </w:rPr>
        <w:tab/>
      </w:r>
      <w:r w:rsidRPr="00092EDE">
        <w:rPr>
          <w:b/>
          <w:color w:val="000000"/>
        </w:rPr>
        <w:t>7. Chi cho các hoạt động khởi nghiệp, hội thi sáng tạo Khoa học kỹ thuật:</w:t>
      </w:r>
    </w:p>
    <w:p w:rsidR="00411A94" w:rsidRPr="00092EDE" w:rsidRDefault="00411A94" w:rsidP="00411A94">
      <w:pPr>
        <w:spacing w:before="120" w:after="120" w:line="360" w:lineRule="exact"/>
        <w:ind w:firstLine="720"/>
        <w:jc w:val="both"/>
        <w:rPr>
          <w:color w:val="000000"/>
          <w:lang w:eastAsia="x-none"/>
        </w:rPr>
      </w:pPr>
      <w:r w:rsidRPr="00092EDE">
        <w:rPr>
          <w:color w:val="000000"/>
          <w:lang w:eastAsia="x-none"/>
        </w:rPr>
        <w:t xml:space="preserve">Thực hiện theo kế hoạch và dự toán được phê duyệt. </w:t>
      </w:r>
    </w:p>
    <w:p w:rsidR="00411A94" w:rsidRPr="00811E75" w:rsidRDefault="00411A94" w:rsidP="00411A94">
      <w:pPr>
        <w:ind w:firstLine="720"/>
        <w:jc w:val="both"/>
        <w:rPr>
          <w:b/>
          <w:color w:val="000000"/>
        </w:rPr>
      </w:pPr>
      <w:r w:rsidRPr="00092EDE">
        <w:rPr>
          <w:b/>
          <w:color w:val="000000"/>
        </w:rPr>
        <w:t>8. Tổ chức Hội giảng giáo viên dạy nghề, Hội thi thiết bị dạy nghề</w:t>
      </w:r>
    </w:p>
    <w:p w:rsidR="00411A94" w:rsidRPr="00811E75" w:rsidRDefault="00411A94" w:rsidP="00411A94">
      <w:pPr>
        <w:ind w:firstLine="720"/>
        <w:jc w:val="both"/>
        <w:rPr>
          <w:b/>
          <w:bCs w:val="0"/>
          <w:i/>
          <w:iCs w:val="0"/>
          <w:color w:val="000000"/>
        </w:rPr>
      </w:pPr>
      <w:r>
        <w:rPr>
          <w:b/>
          <w:bCs w:val="0"/>
          <w:i/>
          <w:iCs w:val="0"/>
          <w:color w:val="000000"/>
        </w:rPr>
        <w:t>8</w:t>
      </w:r>
      <w:r w:rsidRPr="00811E75">
        <w:rPr>
          <w:b/>
          <w:bCs w:val="0"/>
          <w:i/>
          <w:iCs w:val="0"/>
          <w:color w:val="000000"/>
        </w:rPr>
        <w:t xml:space="preserve">.1. Chi cho công tác chuẩn bị </w:t>
      </w:r>
    </w:p>
    <w:p w:rsidR="00411A94" w:rsidRPr="00811E75" w:rsidRDefault="00411A94" w:rsidP="00411A94">
      <w:pPr>
        <w:ind w:firstLine="720"/>
        <w:jc w:val="both"/>
        <w:rPr>
          <w:color w:val="000000"/>
        </w:rPr>
      </w:pPr>
      <w:r w:rsidRPr="00811E75">
        <w:rPr>
          <w:color w:val="000000"/>
        </w:rPr>
        <w:t>- Chi cho họp Ban Tổ chức, Ban Giám khảo: 50.000đ/người/buổi.</w:t>
      </w:r>
    </w:p>
    <w:p w:rsidR="00411A94" w:rsidRPr="00811E75" w:rsidRDefault="00411A94" w:rsidP="00411A94">
      <w:pPr>
        <w:ind w:left="720"/>
        <w:jc w:val="both"/>
        <w:rPr>
          <w:b/>
          <w:bCs w:val="0"/>
          <w:i/>
          <w:iCs w:val="0"/>
          <w:color w:val="000000"/>
        </w:rPr>
      </w:pPr>
      <w:r>
        <w:rPr>
          <w:b/>
          <w:bCs w:val="0"/>
          <w:i/>
          <w:iCs w:val="0"/>
          <w:color w:val="000000"/>
        </w:rPr>
        <w:t>8</w:t>
      </w:r>
      <w:r w:rsidRPr="00811E75">
        <w:rPr>
          <w:b/>
          <w:bCs w:val="0"/>
          <w:i/>
          <w:iCs w:val="0"/>
          <w:color w:val="000000"/>
        </w:rPr>
        <w:t>.2. Chi cho hoạt động tổ chức hội giảng, hội thi</w:t>
      </w:r>
    </w:p>
    <w:p w:rsidR="00411A94" w:rsidRPr="00811E75" w:rsidRDefault="00411A94" w:rsidP="00411A94">
      <w:pPr>
        <w:ind w:firstLine="482"/>
        <w:jc w:val="both"/>
        <w:rPr>
          <w:color w:val="000000"/>
        </w:rPr>
      </w:pPr>
      <w:r w:rsidRPr="00811E75">
        <w:rPr>
          <w:bCs w:val="0"/>
          <w:iCs w:val="0"/>
          <w:color w:val="000000"/>
        </w:rPr>
        <w:t xml:space="preserve">   </w:t>
      </w:r>
      <w:r>
        <w:rPr>
          <w:bCs w:val="0"/>
          <w:iCs w:val="0"/>
          <w:color w:val="000000"/>
        </w:rPr>
        <w:t xml:space="preserve">- </w:t>
      </w:r>
      <w:r w:rsidRPr="00811E75">
        <w:rPr>
          <w:bCs w:val="0"/>
          <w:iCs w:val="0"/>
          <w:color w:val="000000"/>
        </w:rPr>
        <w:t>Chủ tịch: 150.000đ/người/ngày</w:t>
      </w:r>
    </w:p>
    <w:p w:rsidR="00411A94" w:rsidRPr="00811E75" w:rsidRDefault="00411A94" w:rsidP="00411A94">
      <w:pPr>
        <w:ind w:firstLine="482"/>
        <w:jc w:val="both"/>
        <w:rPr>
          <w:color w:val="000000"/>
        </w:rPr>
      </w:pPr>
      <w:r w:rsidRPr="00811E75">
        <w:rPr>
          <w:color w:val="000000"/>
        </w:rPr>
        <w:t xml:space="preserve">   </w:t>
      </w:r>
      <w:r>
        <w:rPr>
          <w:color w:val="000000"/>
        </w:rPr>
        <w:t xml:space="preserve">- </w:t>
      </w:r>
      <w:r w:rsidRPr="00811E75">
        <w:rPr>
          <w:color w:val="000000"/>
        </w:rPr>
        <w:t>Phó chủ tịch hội đồng:  130.000đ/người/ngày</w:t>
      </w:r>
    </w:p>
    <w:p w:rsidR="00411A94" w:rsidRPr="00811E75" w:rsidRDefault="00411A94" w:rsidP="00411A94">
      <w:pPr>
        <w:ind w:firstLine="482"/>
        <w:jc w:val="both"/>
        <w:rPr>
          <w:color w:val="000000"/>
        </w:rPr>
      </w:pPr>
      <w:r w:rsidRPr="00811E75">
        <w:rPr>
          <w:color w:val="000000"/>
        </w:rPr>
        <w:t xml:space="preserve">   - Uỷ viên hội đồng, thư ký hội đồng, giám sát viên: 110.000đ/người/ngày</w:t>
      </w:r>
      <w:r w:rsidRPr="00811E75">
        <w:rPr>
          <w:color w:val="000000"/>
        </w:rPr>
        <w:tab/>
        <w:t xml:space="preserve">        </w:t>
      </w:r>
    </w:p>
    <w:p w:rsidR="00411A94" w:rsidRPr="00811E75" w:rsidRDefault="00411A94" w:rsidP="00411A94">
      <w:pPr>
        <w:ind w:firstLine="482"/>
        <w:jc w:val="both"/>
        <w:rPr>
          <w:color w:val="000000"/>
        </w:rPr>
      </w:pPr>
      <w:r w:rsidRPr="00811E75">
        <w:rPr>
          <w:color w:val="000000"/>
        </w:rPr>
        <w:t xml:space="preserve">   - Cán bộ phục vụ (phụ trách xưởng, ytế, bảo vệ, tạp vụ</w:t>
      </w:r>
      <w:r>
        <w:rPr>
          <w:color w:val="000000"/>
        </w:rPr>
        <w:t>…</w:t>
      </w:r>
      <w:r w:rsidRPr="00811E75">
        <w:rPr>
          <w:color w:val="000000"/>
        </w:rPr>
        <w:t xml:space="preserve">) 80.000đ/người/ngày </w:t>
      </w:r>
    </w:p>
    <w:p w:rsidR="00411A94" w:rsidRPr="00811E75" w:rsidRDefault="00411A94" w:rsidP="00411A94">
      <w:pPr>
        <w:ind w:firstLine="720"/>
        <w:jc w:val="both"/>
        <w:rPr>
          <w:b/>
          <w:bCs w:val="0"/>
          <w:i/>
          <w:iCs w:val="0"/>
          <w:color w:val="000000"/>
        </w:rPr>
      </w:pPr>
      <w:r>
        <w:rPr>
          <w:b/>
          <w:bCs w:val="0"/>
          <w:i/>
          <w:iCs w:val="0"/>
          <w:color w:val="000000"/>
        </w:rPr>
        <w:t>8</w:t>
      </w:r>
      <w:r w:rsidRPr="00811E75">
        <w:rPr>
          <w:b/>
          <w:bCs w:val="0"/>
          <w:i/>
          <w:iCs w:val="0"/>
          <w:color w:val="000000"/>
        </w:rPr>
        <w:t>.3. Chấm thi, xét kết quả thi và tổng hợp báo cáo</w:t>
      </w:r>
    </w:p>
    <w:p w:rsidR="00411A94" w:rsidRPr="00811E75" w:rsidRDefault="00411A94" w:rsidP="00411A94">
      <w:pPr>
        <w:ind w:firstLine="720"/>
        <w:jc w:val="both"/>
        <w:rPr>
          <w:color w:val="000000"/>
        </w:rPr>
      </w:pPr>
      <w:r w:rsidRPr="00811E75">
        <w:rPr>
          <w:color w:val="000000"/>
        </w:rPr>
        <w:t>- Chấm bài trì</w:t>
      </w:r>
      <w:r>
        <w:rPr>
          <w:color w:val="000000"/>
        </w:rPr>
        <w:t xml:space="preserve">nh giảng tại hội giảng: </w:t>
      </w:r>
      <w:r>
        <w:rPr>
          <w:color w:val="000000"/>
        </w:rPr>
        <w:tab/>
        <w:t xml:space="preserve">  100</w:t>
      </w:r>
      <w:r w:rsidRPr="00811E75">
        <w:rPr>
          <w:color w:val="000000"/>
        </w:rPr>
        <w:t>.000đ/bài/người chấm thi</w:t>
      </w:r>
    </w:p>
    <w:p w:rsidR="00411A94" w:rsidRPr="00811E75" w:rsidRDefault="00411A94" w:rsidP="00411A94">
      <w:pPr>
        <w:ind w:firstLine="720"/>
        <w:jc w:val="both"/>
        <w:rPr>
          <w:color w:val="000000"/>
        </w:rPr>
      </w:pPr>
      <w:r w:rsidRPr="00811E75">
        <w:rPr>
          <w:color w:val="000000"/>
        </w:rPr>
        <w:t>- Chấm thiế</w:t>
      </w:r>
      <w:r>
        <w:rPr>
          <w:color w:val="000000"/>
        </w:rPr>
        <w:t xml:space="preserve">t bị dự hội thi: </w:t>
      </w:r>
      <w:r>
        <w:rPr>
          <w:color w:val="000000"/>
        </w:rPr>
        <w:tab/>
        <w:t xml:space="preserve">       </w:t>
      </w:r>
      <w:r>
        <w:rPr>
          <w:color w:val="000000"/>
        </w:rPr>
        <w:tab/>
        <w:t xml:space="preserve">  5</w:t>
      </w:r>
      <w:r w:rsidRPr="00811E75">
        <w:rPr>
          <w:color w:val="000000"/>
        </w:rPr>
        <w:t>0.000đ/thiết bị/ngườichấm thi</w:t>
      </w:r>
    </w:p>
    <w:p w:rsidR="00411A94" w:rsidRPr="00811E75" w:rsidRDefault="00411A94" w:rsidP="00411A94">
      <w:pPr>
        <w:ind w:firstLine="720"/>
        <w:jc w:val="both"/>
        <w:rPr>
          <w:color w:val="000000"/>
        </w:rPr>
      </w:pPr>
      <w:r w:rsidRPr="00811E75">
        <w:rPr>
          <w:color w:val="000000"/>
        </w:rPr>
        <w:t>- Tổng hợp báo cáo kết quả Hội giảng, hội thi: 350.000đ/báo cáo.</w:t>
      </w:r>
    </w:p>
    <w:p w:rsidR="00411A94" w:rsidRPr="00811E75" w:rsidRDefault="00411A94" w:rsidP="00411A94">
      <w:pPr>
        <w:ind w:firstLine="720"/>
        <w:jc w:val="both"/>
        <w:rPr>
          <w:b/>
          <w:bCs w:val="0"/>
          <w:i/>
          <w:iCs w:val="0"/>
          <w:color w:val="000000"/>
        </w:rPr>
      </w:pPr>
      <w:r>
        <w:rPr>
          <w:b/>
          <w:bCs w:val="0"/>
          <w:i/>
          <w:iCs w:val="0"/>
          <w:color w:val="000000"/>
        </w:rPr>
        <w:t>8</w:t>
      </w:r>
      <w:r w:rsidRPr="00811E75">
        <w:rPr>
          <w:b/>
          <w:bCs w:val="0"/>
          <w:i/>
          <w:iCs w:val="0"/>
          <w:color w:val="000000"/>
        </w:rPr>
        <w:t>.4. Chi cho khen thưởng</w:t>
      </w:r>
    </w:p>
    <w:p w:rsidR="00411A94" w:rsidRPr="00811E75" w:rsidRDefault="00411A94" w:rsidP="00411A94">
      <w:pPr>
        <w:ind w:firstLine="720"/>
        <w:jc w:val="both"/>
        <w:rPr>
          <w:color w:val="000000"/>
        </w:rPr>
      </w:pPr>
      <w:r w:rsidRPr="00811E75">
        <w:rPr>
          <w:color w:val="000000"/>
        </w:rPr>
        <w:t>- Thưởng cho tập thể và cá nhân đạt giải trong hội giảng, hội thi:</w:t>
      </w:r>
    </w:p>
    <w:p w:rsidR="00411A94" w:rsidRPr="00811E75" w:rsidRDefault="00411A94" w:rsidP="00411A94">
      <w:pPr>
        <w:jc w:val="both"/>
        <w:rPr>
          <w:color w:val="000000"/>
        </w:rPr>
      </w:pPr>
      <w:r w:rsidRPr="00811E75">
        <w:rPr>
          <w:color w:val="000000"/>
        </w:rPr>
        <w:tab/>
      </w:r>
      <w:r w:rsidRPr="00811E75">
        <w:rPr>
          <w:color w:val="000000"/>
        </w:rPr>
        <w:tab/>
        <w:t>+ Giải cá nhân:</w:t>
      </w:r>
    </w:p>
    <w:p w:rsidR="00411A94" w:rsidRPr="00811E75" w:rsidRDefault="00411A94" w:rsidP="00411A94">
      <w:pPr>
        <w:ind w:firstLine="720"/>
        <w:jc w:val="both"/>
        <w:rPr>
          <w:color w:val="000000"/>
        </w:rPr>
      </w:pPr>
      <w:r w:rsidRPr="00811E75">
        <w:rPr>
          <w:color w:val="000000"/>
        </w:rPr>
        <w:tab/>
      </w:r>
      <w:r w:rsidRPr="00811E75">
        <w:rPr>
          <w:color w:val="000000"/>
        </w:rPr>
        <w:tab/>
        <w:t xml:space="preserve">. Giải Nhất: </w:t>
      </w:r>
      <w:r w:rsidRPr="00811E75">
        <w:rPr>
          <w:color w:val="000000"/>
        </w:rPr>
        <w:tab/>
      </w:r>
      <w:r w:rsidRPr="00811E75">
        <w:rPr>
          <w:color w:val="000000"/>
        </w:rPr>
        <w:tab/>
      </w:r>
      <w:r w:rsidRPr="00811E75">
        <w:rPr>
          <w:color w:val="000000"/>
        </w:rPr>
        <w:tab/>
      </w:r>
      <w:r w:rsidRPr="00811E75">
        <w:rPr>
          <w:color w:val="000000"/>
        </w:rPr>
        <w:tab/>
      </w:r>
      <w:r>
        <w:rPr>
          <w:color w:val="000000"/>
        </w:rPr>
        <w:t>8</w:t>
      </w:r>
      <w:r w:rsidRPr="00811E75">
        <w:rPr>
          <w:color w:val="000000"/>
        </w:rPr>
        <w:t>00.000đ/giải</w:t>
      </w:r>
    </w:p>
    <w:p w:rsidR="00411A94" w:rsidRPr="00811E75" w:rsidRDefault="00411A94" w:rsidP="00411A94">
      <w:pPr>
        <w:ind w:firstLine="720"/>
        <w:jc w:val="both"/>
        <w:rPr>
          <w:color w:val="000000"/>
        </w:rPr>
      </w:pPr>
      <w:r>
        <w:rPr>
          <w:color w:val="000000"/>
        </w:rPr>
        <w:tab/>
      </w:r>
      <w:r>
        <w:rPr>
          <w:color w:val="000000"/>
        </w:rPr>
        <w:tab/>
        <w:t xml:space="preserve">. Giải Nhì: </w:t>
      </w:r>
      <w:r>
        <w:rPr>
          <w:color w:val="000000"/>
        </w:rPr>
        <w:tab/>
      </w:r>
      <w:r>
        <w:rPr>
          <w:color w:val="000000"/>
        </w:rPr>
        <w:tab/>
      </w:r>
      <w:r>
        <w:rPr>
          <w:color w:val="000000"/>
        </w:rPr>
        <w:tab/>
      </w:r>
      <w:r>
        <w:rPr>
          <w:color w:val="000000"/>
        </w:rPr>
        <w:tab/>
        <w:t>6</w:t>
      </w:r>
      <w:r w:rsidRPr="00811E75">
        <w:rPr>
          <w:color w:val="000000"/>
        </w:rPr>
        <w:t>00.000đ/giải</w:t>
      </w:r>
    </w:p>
    <w:p w:rsidR="00411A94" w:rsidRDefault="00411A94" w:rsidP="00411A94">
      <w:pPr>
        <w:ind w:firstLine="720"/>
        <w:jc w:val="both"/>
        <w:rPr>
          <w:color w:val="000000"/>
        </w:rPr>
      </w:pPr>
      <w:r>
        <w:rPr>
          <w:color w:val="000000"/>
        </w:rPr>
        <w:tab/>
      </w:r>
      <w:r>
        <w:rPr>
          <w:color w:val="000000"/>
        </w:rPr>
        <w:tab/>
        <w:t xml:space="preserve">. Giải Ba:  </w:t>
      </w:r>
      <w:r>
        <w:rPr>
          <w:color w:val="000000"/>
        </w:rPr>
        <w:tab/>
      </w:r>
      <w:r>
        <w:rPr>
          <w:color w:val="000000"/>
        </w:rPr>
        <w:tab/>
      </w:r>
      <w:r>
        <w:rPr>
          <w:color w:val="000000"/>
        </w:rPr>
        <w:tab/>
      </w:r>
      <w:r>
        <w:rPr>
          <w:color w:val="000000"/>
        </w:rPr>
        <w:tab/>
        <w:t>4</w:t>
      </w:r>
      <w:r w:rsidRPr="00811E75">
        <w:rPr>
          <w:color w:val="000000"/>
        </w:rPr>
        <w:t>00.000đ/giải</w:t>
      </w:r>
    </w:p>
    <w:p w:rsidR="00411A94" w:rsidRPr="00811E75" w:rsidRDefault="00411A94" w:rsidP="00411A94">
      <w:pPr>
        <w:ind w:firstLine="720"/>
        <w:jc w:val="both"/>
        <w:rPr>
          <w:color w:val="000000"/>
        </w:rPr>
      </w:pPr>
      <w:r>
        <w:rPr>
          <w:color w:val="000000"/>
        </w:rPr>
        <w:tab/>
      </w:r>
      <w:r>
        <w:rPr>
          <w:color w:val="000000"/>
        </w:rPr>
        <w:tab/>
        <w:t>. Giải khuyến khích</w:t>
      </w:r>
      <w:r>
        <w:rPr>
          <w:color w:val="000000"/>
        </w:rPr>
        <w:tab/>
      </w:r>
      <w:r>
        <w:rPr>
          <w:color w:val="000000"/>
        </w:rPr>
        <w:tab/>
        <w:t>100.000đ/giải</w:t>
      </w:r>
    </w:p>
    <w:p w:rsidR="00411A94" w:rsidRPr="00811E75" w:rsidRDefault="00411A94" w:rsidP="00411A94">
      <w:pPr>
        <w:jc w:val="both"/>
        <w:rPr>
          <w:color w:val="000000"/>
        </w:rPr>
      </w:pPr>
      <w:r w:rsidRPr="00811E75">
        <w:rPr>
          <w:color w:val="000000"/>
        </w:rPr>
        <w:tab/>
      </w:r>
      <w:r w:rsidRPr="00811E75">
        <w:rPr>
          <w:color w:val="000000"/>
        </w:rPr>
        <w:tab/>
        <w:t>+ Giải tập thể :</w:t>
      </w:r>
    </w:p>
    <w:p w:rsidR="00411A94" w:rsidRPr="00811E75" w:rsidRDefault="00411A94" w:rsidP="00411A94">
      <w:pPr>
        <w:ind w:firstLine="720"/>
        <w:jc w:val="both"/>
        <w:rPr>
          <w:color w:val="000000"/>
        </w:rPr>
      </w:pPr>
      <w:r w:rsidRPr="00811E75">
        <w:rPr>
          <w:color w:val="000000"/>
        </w:rPr>
        <w:tab/>
      </w:r>
      <w:r w:rsidRPr="00811E75">
        <w:rPr>
          <w:color w:val="000000"/>
        </w:rPr>
        <w:tab/>
        <w:t xml:space="preserve">. Tập thể được giải Nhất: </w:t>
      </w:r>
      <w:r w:rsidRPr="00811E75">
        <w:rPr>
          <w:color w:val="000000"/>
        </w:rPr>
        <w:tab/>
      </w:r>
      <w:r w:rsidRPr="00811E75">
        <w:rPr>
          <w:color w:val="000000"/>
        </w:rPr>
        <w:tab/>
        <w:t>600.000đ/giải</w:t>
      </w:r>
    </w:p>
    <w:p w:rsidR="00411A94" w:rsidRPr="00811E75" w:rsidRDefault="00411A94" w:rsidP="00411A94">
      <w:pPr>
        <w:ind w:firstLine="720"/>
        <w:jc w:val="both"/>
        <w:rPr>
          <w:color w:val="000000"/>
        </w:rPr>
      </w:pPr>
      <w:r w:rsidRPr="00811E75">
        <w:rPr>
          <w:color w:val="000000"/>
        </w:rPr>
        <w:tab/>
      </w:r>
      <w:r w:rsidRPr="00811E75">
        <w:rPr>
          <w:color w:val="000000"/>
        </w:rPr>
        <w:tab/>
        <w:t xml:space="preserve">. Tập thể được giải Nhì:   </w:t>
      </w:r>
      <w:r w:rsidRPr="00811E75">
        <w:rPr>
          <w:color w:val="000000"/>
        </w:rPr>
        <w:tab/>
        <w:t>500.000đ/giải</w:t>
      </w:r>
    </w:p>
    <w:p w:rsidR="00411A94" w:rsidRPr="00811E75" w:rsidRDefault="00411A94" w:rsidP="00411A94">
      <w:pPr>
        <w:ind w:firstLine="720"/>
        <w:jc w:val="both"/>
        <w:rPr>
          <w:color w:val="000000"/>
        </w:rPr>
      </w:pPr>
      <w:r w:rsidRPr="00811E75">
        <w:rPr>
          <w:color w:val="000000"/>
        </w:rPr>
        <w:tab/>
      </w:r>
      <w:r w:rsidRPr="00811E75">
        <w:rPr>
          <w:color w:val="000000"/>
        </w:rPr>
        <w:tab/>
        <w:t xml:space="preserve">. Tập thể được giải Ba:    </w:t>
      </w:r>
      <w:r w:rsidRPr="00811E75">
        <w:rPr>
          <w:color w:val="000000"/>
        </w:rPr>
        <w:tab/>
      </w:r>
      <w:r w:rsidRPr="00811E75">
        <w:rPr>
          <w:color w:val="000000"/>
        </w:rPr>
        <w:tab/>
        <w:t>400.000đ/giải</w:t>
      </w:r>
    </w:p>
    <w:p w:rsidR="00411A94" w:rsidRPr="00811E75" w:rsidRDefault="00411A94" w:rsidP="00411A94">
      <w:pPr>
        <w:ind w:firstLine="709"/>
        <w:jc w:val="both"/>
        <w:rPr>
          <w:color w:val="000000"/>
        </w:rPr>
      </w:pPr>
      <w:r w:rsidRPr="00811E75">
        <w:rPr>
          <w:b/>
          <w:color w:val="000000"/>
        </w:rPr>
        <w:tab/>
      </w:r>
      <w:r>
        <w:rPr>
          <w:b/>
          <w:color w:val="000000"/>
        </w:rPr>
        <w:t>9</w:t>
      </w:r>
      <w:r w:rsidRPr="00811E75">
        <w:rPr>
          <w:b/>
          <w:color w:val="000000"/>
        </w:rPr>
        <w:t>. Kinh phí khen thưởng cho HSSV năm học, khoá học</w:t>
      </w:r>
      <w:r w:rsidRPr="00811E75">
        <w:rPr>
          <w:color w:val="000000"/>
        </w:rPr>
        <w:t xml:space="preserve"> </w:t>
      </w:r>
    </w:p>
    <w:p w:rsidR="00411A94" w:rsidRPr="00811E75" w:rsidRDefault="00411A94" w:rsidP="00411A94">
      <w:pPr>
        <w:ind w:firstLine="720"/>
        <w:jc w:val="both"/>
        <w:rPr>
          <w:color w:val="000000"/>
        </w:rPr>
      </w:pPr>
      <w:r w:rsidRPr="00811E75">
        <w:rPr>
          <w:color w:val="000000"/>
        </w:rPr>
        <w:t xml:space="preserve">- Được chi theo quyết định của Hiệu trưởng, tối đa không vượt quá 150.000 đồng/giấy khen. </w:t>
      </w:r>
    </w:p>
    <w:p w:rsidR="00411A94" w:rsidRPr="00811E75" w:rsidRDefault="00411A94" w:rsidP="00411A94">
      <w:pPr>
        <w:jc w:val="both"/>
        <w:rPr>
          <w:b/>
          <w:color w:val="000000"/>
        </w:rPr>
      </w:pPr>
      <w:r w:rsidRPr="00811E75">
        <w:rPr>
          <w:color w:val="000000"/>
        </w:rPr>
        <w:tab/>
      </w:r>
      <w:r w:rsidRPr="00123660">
        <w:rPr>
          <w:b/>
          <w:color w:val="000000"/>
        </w:rPr>
        <w:t>10</w:t>
      </w:r>
      <w:r w:rsidRPr="00811E75">
        <w:rPr>
          <w:b/>
          <w:color w:val="000000"/>
        </w:rPr>
        <w:t>. Chi  trả tiền cho giáo viên và các bộ phận liên quan tổ chức cho HSSV học lại, thi lại và các lớp học hệ đào tạo thường xuyên (ngắn hạn):</w:t>
      </w:r>
    </w:p>
    <w:p w:rsidR="00411A94" w:rsidRPr="00811E75" w:rsidRDefault="00411A94" w:rsidP="00411A94">
      <w:pPr>
        <w:jc w:val="both"/>
        <w:rPr>
          <w:b/>
          <w:color w:val="000000"/>
        </w:rPr>
      </w:pPr>
      <w:r w:rsidRPr="00811E75">
        <w:rPr>
          <w:b/>
          <w:color w:val="000000"/>
        </w:rPr>
        <w:tab/>
        <w:t>a. Học lại, thi lại:</w:t>
      </w:r>
      <w:r w:rsidRPr="00811E75">
        <w:rPr>
          <w:color w:val="000000"/>
        </w:rPr>
        <w:t xml:space="preserve"> Thu tiền học lại, thi lại theo quy định của nhà trường.</w:t>
      </w:r>
    </w:p>
    <w:p w:rsidR="00411A94" w:rsidRPr="00811E75" w:rsidRDefault="00411A94" w:rsidP="00411A94">
      <w:pPr>
        <w:ind w:firstLine="720"/>
        <w:jc w:val="both"/>
        <w:rPr>
          <w:color w:val="000000"/>
          <w:lang w:val="nb-NO"/>
        </w:rPr>
      </w:pPr>
      <w:r w:rsidRPr="00811E75">
        <w:rPr>
          <w:color w:val="000000"/>
          <w:lang w:val="nb-NO"/>
        </w:rPr>
        <w:t xml:space="preserve"> Chương trình học lại, thi lại phòng Đào tạo,</w:t>
      </w:r>
      <w:r w:rsidRPr="00811E75">
        <w:rPr>
          <w:color w:val="000000"/>
          <w:lang w:val="id-ID"/>
        </w:rPr>
        <w:t xml:space="preserve"> trung tâm,</w:t>
      </w:r>
      <w:r w:rsidRPr="00811E75">
        <w:rPr>
          <w:color w:val="000000"/>
          <w:lang w:val="nb-NO"/>
        </w:rPr>
        <w:t xml:space="preserve"> khoa có trách nhiệm lập kế hoạch, danh sách giảng viên tham gia. Thanh toán như sau:</w:t>
      </w:r>
    </w:p>
    <w:p w:rsidR="00411A94" w:rsidRPr="00227553" w:rsidRDefault="00411A94" w:rsidP="00411A94">
      <w:pPr>
        <w:jc w:val="both"/>
        <w:rPr>
          <w:color w:val="000000"/>
          <w:lang w:val="nb-NO"/>
        </w:rPr>
      </w:pPr>
      <w:r w:rsidRPr="00227553">
        <w:rPr>
          <w:color w:val="000000"/>
          <w:lang w:val="nb-NO"/>
        </w:rPr>
        <w:t xml:space="preserve"> </w:t>
      </w:r>
      <w:r w:rsidRPr="00227553">
        <w:rPr>
          <w:color w:val="000000"/>
          <w:lang w:val="nb-NO"/>
        </w:rPr>
        <w:tab/>
        <w:t xml:space="preserve">  - Khoán 50%: </w:t>
      </w:r>
    </w:p>
    <w:p w:rsidR="00411A94" w:rsidRPr="00227553" w:rsidRDefault="00411A94" w:rsidP="00411A94">
      <w:pPr>
        <w:jc w:val="both"/>
        <w:rPr>
          <w:color w:val="000000"/>
          <w:lang w:val="nb-NO"/>
        </w:rPr>
      </w:pPr>
      <w:r w:rsidRPr="00227553">
        <w:rPr>
          <w:color w:val="000000"/>
          <w:lang w:val="nb-NO"/>
        </w:rPr>
        <w:t xml:space="preserve">      </w:t>
      </w:r>
      <w:r w:rsidRPr="00227553">
        <w:rPr>
          <w:color w:val="000000"/>
          <w:lang w:val="nb-NO"/>
        </w:rPr>
        <w:tab/>
        <w:t xml:space="preserve"> + Đối với các Khoa: Tự cân đối chi tiền giờ dạy, ra đề thi, chấm thi cho giáo viên.</w:t>
      </w:r>
    </w:p>
    <w:p w:rsidR="00411A94" w:rsidRPr="00227553" w:rsidRDefault="00411A94" w:rsidP="00411A94">
      <w:pPr>
        <w:jc w:val="both"/>
        <w:rPr>
          <w:color w:val="000000"/>
          <w:lang w:val="nb-NO"/>
        </w:rPr>
      </w:pPr>
      <w:r w:rsidRPr="00227553">
        <w:rPr>
          <w:color w:val="000000"/>
          <w:lang w:val="nb-NO"/>
        </w:rPr>
        <w:t xml:space="preserve">     </w:t>
      </w:r>
      <w:r w:rsidRPr="00227553">
        <w:rPr>
          <w:color w:val="000000"/>
          <w:lang w:val="nb-NO"/>
        </w:rPr>
        <w:tab/>
        <w:t xml:space="preserve"> + Đối với Trung tâm lái xe: Tự cân đối chi tiền dạy, tổ chức thi, chấm thi cho giáo viên.</w:t>
      </w:r>
    </w:p>
    <w:p w:rsidR="00411A94" w:rsidRPr="00227553" w:rsidRDefault="00411A94" w:rsidP="00411A94">
      <w:pPr>
        <w:jc w:val="both"/>
        <w:rPr>
          <w:color w:val="000000"/>
          <w:lang w:val="nb-NO"/>
        </w:rPr>
      </w:pPr>
      <w:r w:rsidRPr="00227553">
        <w:rPr>
          <w:color w:val="000000"/>
          <w:lang w:val="nb-NO"/>
        </w:rPr>
        <w:t xml:space="preserve">  </w:t>
      </w:r>
      <w:r w:rsidRPr="00227553">
        <w:rPr>
          <w:color w:val="000000"/>
          <w:lang w:val="nb-NO"/>
        </w:rPr>
        <w:tab/>
        <w:t xml:space="preserve"> - Nhà trường thu 50% còn lại: </w:t>
      </w:r>
    </w:p>
    <w:p w:rsidR="00411A94" w:rsidRPr="00227553" w:rsidRDefault="00411A94" w:rsidP="00411A94">
      <w:pPr>
        <w:jc w:val="both"/>
        <w:rPr>
          <w:color w:val="000000"/>
          <w:lang w:val="nb-NO"/>
        </w:rPr>
      </w:pPr>
      <w:r w:rsidRPr="00227553">
        <w:rPr>
          <w:color w:val="000000"/>
          <w:lang w:val="nb-NO"/>
        </w:rPr>
        <w:t xml:space="preserve">       </w:t>
      </w:r>
      <w:r w:rsidRPr="00227553">
        <w:rPr>
          <w:color w:val="000000"/>
          <w:lang w:val="nb-NO"/>
        </w:rPr>
        <w:tab/>
        <w:t xml:space="preserve"> + Trích 10% chi tiền bồi dưỡng công tác thu.</w:t>
      </w:r>
    </w:p>
    <w:p w:rsidR="00411A94" w:rsidRPr="00227553" w:rsidRDefault="00411A94" w:rsidP="00411A94">
      <w:pPr>
        <w:jc w:val="both"/>
        <w:rPr>
          <w:color w:val="000000"/>
          <w:lang w:val="nb-NO"/>
        </w:rPr>
      </w:pPr>
      <w:r w:rsidRPr="00227553">
        <w:rPr>
          <w:color w:val="000000"/>
          <w:lang w:val="nb-NO"/>
        </w:rPr>
        <w:t xml:space="preserve">       </w:t>
      </w:r>
      <w:r w:rsidRPr="00227553">
        <w:rPr>
          <w:color w:val="000000"/>
          <w:lang w:val="nb-NO"/>
        </w:rPr>
        <w:tab/>
        <w:t xml:space="preserve"> + 40% để chi phí chung như: tổ chức thi (các lớp trình độ Trung cấp, Cao đẳng hệ dài hạn), trả tiền thuế, điện, nước, vệ sinh…)</w:t>
      </w:r>
    </w:p>
    <w:p w:rsidR="00411A94" w:rsidRDefault="00411A94" w:rsidP="00411A94">
      <w:pPr>
        <w:ind w:firstLine="720"/>
        <w:jc w:val="both"/>
        <w:rPr>
          <w:color w:val="000000"/>
          <w:lang w:val="nb-NO"/>
        </w:rPr>
      </w:pPr>
      <w:r w:rsidRPr="00227553">
        <w:rPr>
          <w:b/>
          <w:color w:val="000000"/>
          <w:lang w:val="nb-NO"/>
        </w:rPr>
        <w:t>b. Đối với lớp học thuộc hệ đào tạo thường xuyên (ngắn hạn) Nhà trường đã xây dựng dự toán thu, chi ban hành</w:t>
      </w:r>
      <w:r w:rsidRPr="00227553">
        <w:rPr>
          <w:color w:val="000000"/>
          <w:lang w:val="nb-NO"/>
        </w:rPr>
        <w:t xml:space="preserve">: </w:t>
      </w:r>
    </w:p>
    <w:p w:rsidR="00411A94" w:rsidRDefault="00411A94" w:rsidP="00411A94">
      <w:pPr>
        <w:ind w:firstLine="720"/>
        <w:jc w:val="both"/>
        <w:rPr>
          <w:color w:val="000000"/>
          <w:lang w:val="nb-NO"/>
        </w:rPr>
      </w:pPr>
      <w:r>
        <w:rPr>
          <w:color w:val="000000"/>
          <w:lang w:val="nb-NO"/>
        </w:rPr>
        <w:t xml:space="preserve">- </w:t>
      </w:r>
      <w:r w:rsidRPr="00227553">
        <w:rPr>
          <w:color w:val="000000"/>
          <w:lang w:val="nb-NO"/>
        </w:rPr>
        <w:t xml:space="preserve">Nếu số lượng học viên đủ sĩ số quy định của lớp học thì chi theo dự toán, đối với lớp không đủ sĩ số học viên theo quy định thì khoán Khoa hưởng </w:t>
      </w:r>
      <w:r>
        <w:rPr>
          <w:color w:val="000000"/>
          <w:lang w:val="nb-NO"/>
        </w:rPr>
        <w:t>8</w:t>
      </w:r>
      <w:r w:rsidRPr="002A76DE">
        <w:rPr>
          <w:color w:val="000000"/>
          <w:highlight w:val="yellow"/>
          <w:lang w:val="nb-NO"/>
        </w:rPr>
        <w:t>0%</w:t>
      </w:r>
      <w:r w:rsidRPr="00227553">
        <w:rPr>
          <w:color w:val="000000"/>
          <w:lang w:val="nb-NO"/>
        </w:rPr>
        <w:t xml:space="preserve"> để chi trả tiền công giảng dạy, vật tư, ra đề thi, chấm thi, hội đồng thi </w:t>
      </w:r>
      <w:r>
        <w:rPr>
          <w:color w:val="000000"/>
          <w:lang w:val="nb-NO"/>
        </w:rPr>
        <w:t xml:space="preserve">…Trường thu </w:t>
      </w:r>
      <w:r>
        <w:rPr>
          <w:color w:val="000000"/>
          <w:highlight w:val="yellow"/>
          <w:lang w:val="nb-NO"/>
        </w:rPr>
        <w:t>2</w:t>
      </w:r>
      <w:r w:rsidRPr="002A76DE">
        <w:rPr>
          <w:color w:val="000000"/>
          <w:highlight w:val="yellow"/>
          <w:lang w:val="nb-NO"/>
        </w:rPr>
        <w:t>0%</w:t>
      </w:r>
      <w:r w:rsidRPr="00227553">
        <w:rPr>
          <w:color w:val="000000"/>
          <w:lang w:val="nb-NO"/>
        </w:rPr>
        <w:t xml:space="preserve"> để chi trả điện, nước và các chi phí liên quan khác nếu có (không áp dụng với lớp học đào tạo máy đào, máy xúc và ô tô); </w:t>
      </w:r>
    </w:p>
    <w:p w:rsidR="00411A94" w:rsidRDefault="00411A94" w:rsidP="00411A94">
      <w:pPr>
        <w:ind w:firstLine="720"/>
        <w:jc w:val="both"/>
        <w:rPr>
          <w:color w:val="000000"/>
          <w:lang w:val="nb-NO"/>
        </w:rPr>
      </w:pPr>
      <w:r w:rsidRPr="00CA3DF4">
        <w:rPr>
          <w:color w:val="000000"/>
          <w:lang w:val="nb-NO"/>
        </w:rPr>
        <w:t>- Đối với các lớp máy đào, máy xúc, xe nâng hàng: Nhà trường có thể phối hợp với doanh nghiệp có sẵn máy đào, máy xúc để đào tạo (hợp đồng thỏa thuận chi tiết tại thời điểm đào tạo).</w:t>
      </w:r>
    </w:p>
    <w:p w:rsidR="00411A94" w:rsidRPr="00227553" w:rsidRDefault="00411A94" w:rsidP="00411A94">
      <w:pPr>
        <w:ind w:firstLine="720"/>
        <w:jc w:val="both"/>
        <w:rPr>
          <w:color w:val="000000"/>
          <w:lang w:val="nb-NO"/>
        </w:rPr>
      </w:pPr>
      <w:r>
        <w:rPr>
          <w:color w:val="000000"/>
          <w:lang w:val="nb-NO"/>
        </w:rPr>
        <w:t xml:space="preserve">- </w:t>
      </w:r>
      <w:r w:rsidRPr="00227553">
        <w:rPr>
          <w:color w:val="000000"/>
          <w:lang w:val="nb-NO"/>
        </w:rPr>
        <w:t>Một số trường hợp khác đối với các lớp đào tạo hệ thường xuyên (ngắn hạn) có thể thỏa thuận với học viên tăng mức học phí so với dự toán quy định để đảm bảo cân đối lấy thu bù chi.</w:t>
      </w:r>
    </w:p>
    <w:p w:rsidR="00411A94" w:rsidRPr="00227553" w:rsidRDefault="00411A94" w:rsidP="00411A94">
      <w:pPr>
        <w:ind w:firstLine="567"/>
        <w:jc w:val="both"/>
        <w:rPr>
          <w:color w:val="000000"/>
          <w:lang w:val="pt-BR"/>
        </w:rPr>
      </w:pPr>
      <w:r w:rsidRPr="00811E75">
        <w:rPr>
          <w:b/>
          <w:bCs w:val="0"/>
          <w:iCs w:val="0"/>
          <w:color w:val="000000"/>
          <w:lang w:val="pt-BR"/>
        </w:rPr>
        <w:tab/>
      </w:r>
      <w:r>
        <w:rPr>
          <w:b/>
          <w:bCs w:val="0"/>
          <w:iCs w:val="0"/>
          <w:color w:val="000000"/>
          <w:lang w:val="pt-BR"/>
        </w:rPr>
        <w:t>11</w:t>
      </w:r>
      <w:r w:rsidRPr="00227553">
        <w:rPr>
          <w:b/>
          <w:color w:val="000000"/>
          <w:lang w:val="pt-BR"/>
        </w:rPr>
        <w:t>. Đối với bộ phận bán hồ sơ</w:t>
      </w:r>
      <w:r>
        <w:rPr>
          <w:b/>
          <w:color w:val="000000"/>
          <w:lang w:val="pt-BR"/>
        </w:rPr>
        <w:t xml:space="preserve"> thực tập hs, sv, mức hưởng</w:t>
      </w:r>
      <w:r w:rsidRPr="00227553">
        <w:rPr>
          <w:b/>
          <w:color w:val="000000"/>
          <w:lang w:val="pt-BR"/>
        </w:rPr>
        <w:t>:</w:t>
      </w:r>
      <w:r>
        <w:rPr>
          <w:b/>
          <w:color w:val="000000"/>
          <w:lang w:val="pt-BR"/>
        </w:rPr>
        <w:t xml:space="preserve"> </w:t>
      </w:r>
      <w:r w:rsidRPr="00227553">
        <w:rPr>
          <w:color w:val="000000"/>
          <w:lang w:val="pt-BR"/>
        </w:rPr>
        <w:t>1.000đ/bộ.</w:t>
      </w:r>
    </w:p>
    <w:p w:rsidR="00411A94" w:rsidRPr="00811E75" w:rsidRDefault="00411A94" w:rsidP="00411A94">
      <w:pPr>
        <w:ind w:firstLine="720"/>
        <w:jc w:val="both"/>
        <w:rPr>
          <w:b/>
          <w:color w:val="000000"/>
          <w:lang w:val="pt-BR"/>
        </w:rPr>
      </w:pPr>
      <w:r w:rsidRPr="00616A68">
        <w:rPr>
          <w:b/>
          <w:bCs w:val="0"/>
          <w:color w:val="000000"/>
          <w:highlight w:val="yellow"/>
          <w:lang w:val="pt-BR"/>
        </w:rPr>
        <w:t>Điều 20.</w:t>
      </w:r>
      <w:r w:rsidRPr="00616A68">
        <w:rPr>
          <w:b/>
          <w:color w:val="000000"/>
          <w:highlight w:val="yellow"/>
          <w:lang w:val="pt-BR"/>
        </w:rPr>
        <w:t xml:space="preserve"> </w:t>
      </w:r>
      <w:r w:rsidRPr="00616A68">
        <w:rPr>
          <w:b/>
          <w:bCs w:val="0"/>
          <w:iCs w:val="0"/>
          <w:color w:val="000000"/>
          <w:highlight w:val="yellow"/>
          <w:lang w:val="pt-BR"/>
        </w:rPr>
        <w:t>Chi nghiệp vụ chuyên môn</w:t>
      </w:r>
    </w:p>
    <w:p w:rsidR="00411A94" w:rsidRPr="00811E75" w:rsidRDefault="00411A94" w:rsidP="00411A94">
      <w:pPr>
        <w:tabs>
          <w:tab w:val="left" w:pos="3920"/>
        </w:tabs>
        <w:ind w:firstLine="720"/>
        <w:jc w:val="both"/>
        <w:rPr>
          <w:b/>
          <w:color w:val="000000"/>
          <w:lang w:val="pt-BR"/>
        </w:rPr>
      </w:pPr>
      <w:r w:rsidRPr="00811E75">
        <w:rPr>
          <w:b/>
          <w:color w:val="000000"/>
          <w:lang w:val="pt-BR"/>
        </w:rPr>
        <w:t>1. Các khoản chi mua hàng hoá, vật tư dùng cho chuyên môn; Trang thiết bị chuyên dụng; In, mua ấn chỉ được thanh toán theo thực tế</w:t>
      </w:r>
      <w:r>
        <w:rPr>
          <w:b/>
          <w:color w:val="000000"/>
          <w:lang w:val="pt-BR"/>
        </w:rPr>
        <w:t>:</w:t>
      </w:r>
    </w:p>
    <w:p w:rsidR="00411A94" w:rsidRPr="00811E75" w:rsidRDefault="00411A94" w:rsidP="00411A94">
      <w:pPr>
        <w:ind w:firstLine="720"/>
        <w:jc w:val="both"/>
        <w:rPr>
          <w:color w:val="000000"/>
          <w:lang w:val="pt-BR"/>
        </w:rPr>
      </w:pPr>
      <w:r w:rsidRPr="00811E75">
        <w:rPr>
          <w:color w:val="000000"/>
          <w:lang w:val="pt-BR"/>
        </w:rPr>
        <w:t>- Vật tư thực hành: Thực hiện</w:t>
      </w:r>
      <w:r>
        <w:rPr>
          <w:color w:val="000000"/>
          <w:lang w:val="pt-BR"/>
        </w:rPr>
        <w:t xml:space="preserve"> theo quy trình mua sắm vật tư </w:t>
      </w:r>
      <w:r w:rsidRPr="00811E75">
        <w:rPr>
          <w:color w:val="000000"/>
          <w:lang w:val="pt-BR"/>
        </w:rPr>
        <w:t>của Trường.</w:t>
      </w:r>
    </w:p>
    <w:p w:rsidR="00411A94" w:rsidRPr="00811E75" w:rsidRDefault="00411A94" w:rsidP="00411A94">
      <w:pPr>
        <w:ind w:firstLine="720"/>
        <w:jc w:val="both"/>
        <w:rPr>
          <w:color w:val="000000"/>
          <w:lang w:val="pt-BR"/>
        </w:rPr>
      </w:pPr>
      <w:r w:rsidRPr="00811E75">
        <w:rPr>
          <w:color w:val="000000"/>
          <w:lang w:val="pt-BR"/>
        </w:rPr>
        <w:t>Riêng các khoa có mở lớp ở tuyến huyện (xa trường) được thanh toán tiền mua vật tư thực hành theo chế độ khoán bằng tiền tính trên số lượng HS-SV thực tế theo học nhân với định mức do nhà trường quy định.</w:t>
      </w:r>
    </w:p>
    <w:p w:rsidR="00411A94" w:rsidRPr="00811E75" w:rsidRDefault="00411A94" w:rsidP="00411A94">
      <w:pPr>
        <w:ind w:firstLine="720"/>
        <w:jc w:val="both"/>
        <w:rPr>
          <w:color w:val="000000"/>
          <w:lang w:val="pt-BR"/>
        </w:rPr>
      </w:pPr>
      <w:r w:rsidRPr="00811E75">
        <w:rPr>
          <w:color w:val="000000"/>
          <w:lang w:val="pt-BR"/>
        </w:rPr>
        <w:t>- Vật tư thi tay nghề giỏi cấp khoa (của HS-SV,giáo viên) thanh toán theo thực tế.</w:t>
      </w:r>
    </w:p>
    <w:p w:rsidR="00411A94" w:rsidRDefault="00411A94" w:rsidP="00411A94">
      <w:pPr>
        <w:jc w:val="both"/>
        <w:rPr>
          <w:color w:val="000000"/>
          <w:lang w:val="pt-BR"/>
        </w:rPr>
      </w:pPr>
      <w:r w:rsidRPr="00811E75">
        <w:rPr>
          <w:color w:val="000000"/>
          <w:lang w:val="pt-BR"/>
        </w:rPr>
        <w:tab/>
        <w:t>- Nhiên liệu cấp cho đào tạo lái xe và đi công tác được khoán theo định mức sau:</w:t>
      </w:r>
    </w:p>
    <w:p w:rsidR="00411A94" w:rsidRDefault="00411A94" w:rsidP="00411A94">
      <w:pPr>
        <w:jc w:val="both"/>
        <w:rPr>
          <w:color w:val="000000"/>
          <w:lang w:val="pt-BR"/>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300"/>
        <w:gridCol w:w="2800"/>
        <w:gridCol w:w="2240"/>
      </w:tblGrid>
      <w:tr w:rsidR="00411A94" w:rsidRPr="00811E75" w:rsidTr="00FF03AB">
        <w:tblPrEx>
          <w:tblCellMar>
            <w:top w:w="0" w:type="dxa"/>
            <w:bottom w:w="0" w:type="dxa"/>
          </w:tblCellMar>
        </w:tblPrEx>
        <w:trPr>
          <w:cantSplit/>
        </w:trPr>
        <w:tc>
          <w:tcPr>
            <w:tcW w:w="56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center"/>
              <w:rPr>
                <w:b/>
                <w:color w:val="000000"/>
                <w:sz w:val="28"/>
                <w:szCs w:val="28"/>
                <w:lang w:val="pt-BR"/>
              </w:rPr>
            </w:pPr>
          </w:p>
          <w:p w:rsidR="00411A94" w:rsidRPr="00811E75" w:rsidRDefault="00411A94" w:rsidP="00FF03AB">
            <w:pPr>
              <w:pStyle w:val="BodyText"/>
              <w:jc w:val="center"/>
              <w:rPr>
                <w:b/>
                <w:color w:val="000000"/>
                <w:sz w:val="28"/>
                <w:szCs w:val="28"/>
              </w:rPr>
            </w:pPr>
            <w:r w:rsidRPr="00811E75">
              <w:rPr>
                <w:b/>
                <w:color w:val="000000"/>
                <w:sz w:val="28"/>
                <w:szCs w:val="28"/>
              </w:rPr>
              <w:t>S</w:t>
            </w:r>
          </w:p>
          <w:p w:rsidR="00411A94" w:rsidRPr="00811E75" w:rsidRDefault="00411A94" w:rsidP="00FF03AB">
            <w:pPr>
              <w:pStyle w:val="BodyText"/>
              <w:jc w:val="center"/>
              <w:rPr>
                <w:b/>
                <w:color w:val="000000"/>
                <w:sz w:val="28"/>
                <w:szCs w:val="28"/>
              </w:rPr>
            </w:pPr>
            <w:r w:rsidRPr="00811E75">
              <w:rPr>
                <w:b/>
                <w:color w:val="000000"/>
                <w:sz w:val="28"/>
                <w:szCs w:val="28"/>
              </w:rPr>
              <w:t>TT</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center"/>
              <w:rPr>
                <w:b/>
                <w:color w:val="000000"/>
                <w:sz w:val="28"/>
                <w:szCs w:val="28"/>
              </w:rPr>
            </w:pPr>
          </w:p>
          <w:p w:rsidR="00411A94" w:rsidRPr="00811E75" w:rsidRDefault="00411A94" w:rsidP="00FF03AB">
            <w:pPr>
              <w:pStyle w:val="BodyText"/>
              <w:jc w:val="center"/>
              <w:rPr>
                <w:b/>
                <w:color w:val="000000"/>
                <w:sz w:val="28"/>
                <w:szCs w:val="28"/>
              </w:rPr>
            </w:pPr>
            <w:r w:rsidRPr="00811E75">
              <w:rPr>
                <w:b/>
                <w:color w:val="000000"/>
                <w:sz w:val="28"/>
                <w:szCs w:val="28"/>
              </w:rPr>
              <w:t>LOẠI XE</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center"/>
              <w:rPr>
                <w:b/>
                <w:color w:val="000000"/>
                <w:sz w:val="28"/>
                <w:szCs w:val="28"/>
              </w:rPr>
            </w:pPr>
            <w:r w:rsidRPr="00811E75">
              <w:rPr>
                <w:b/>
                <w:color w:val="000000"/>
                <w:sz w:val="28"/>
                <w:szCs w:val="28"/>
              </w:rPr>
              <w:t>NHIÊN LIỆU  (XĂNG, DÂU)  CẤP CHẠY ĐƯỜNG TRƯỜNG/HÌNH</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center"/>
              <w:rPr>
                <w:b/>
                <w:color w:val="000000"/>
                <w:sz w:val="28"/>
                <w:szCs w:val="28"/>
              </w:rPr>
            </w:pPr>
          </w:p>
          <w:p w:rsidR="00411A94" w:rsidRPr="00811E75" w:rsidRDefault="00411A94" w:rsidP="00FF03AB">
            <w:pPr>
              <w:pStyle w:val="BodyText"/>
              <w:jc w:val="center"/>
              <w:rPr>
                <w:b/>
                <w:color w:val="000000"/>
                <w:sz w:val="28"/>
                <w:szCs w:val="28"/>
              </w:rPr>
            </w:pPr>
            <w:r w:rsidRPr="00811E75">
              <w:rPr>
                <w:b/>
                <w:color w:val="000000"/>
                <w:sz w:val="28"/>
                <w:szCs w:val="28"/>
              </w:rPr>
              <w:t>NHỚT CHÂM HAO HỤT</w:t>
            </w: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0978EB" w:rsidRDefault="00411A94" w:rsidP="00FF03AB">
            <w:pPr>
              <w:pStyle w:val="BodyText"/>
              <w:jc w:val="center"/>
              <w:rPr>
                <w:color w:val="000000"/>
                <w:sz w:val="28"/>
                <w:szCs w:val="28"/>
              </w:rPr>
            </w:pPr>
            <w:r w:rsidRPr="000978EB">
              <w:rPr>
                <w:color w:val="000000"/>
                <w:sz w:val="28"/>
                <w:szCs w:val="28"/>
              </w:rPr>
              <w:t>1</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rPr>
                <w:color w:val="000000"/>
                <w:sz w:val="28"/>
                <w:szCs w:val="28"/>
              </w:rPr>
            </w:pPr>
            <w:r>
              <w:rPr>
                <w:color w:val="000000"/>
                <w:sz w:val="28"/>
                <w:szCs w:val="28"/>
              </w:rPr>
              <w:t>NISAN</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13 lít/100km (/6giờ)</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01 lít/100 lít xăng</w:t>
            </w: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0978EB" w:rsidRDefault="00411A94" w:rsidP="00FF03AB">
            <w:pPr>
              <w:pStyle w:val="BodyText"/>
              <w:jc w:val="center"/>
              <w:rPr>
                <w:color w:val="000000"/>
                <w:sz w:val="28"/>
                <w:szCs w:val="28"/>
              </w:rPr>
            </w:pPr>
            <w:r>
              <w:rPr>
                <w:color w:val="000000"/>
                <w:sz w:val="28"/>
                <w:szCs w:val="28"/>
              </w:rPr>
              <w:t>2</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rPr>
                <w:color w:val="000000"/>
                <w:sz w:val="28"/>
                <w:szCs w:val="28"/>
              </w:rPr>
            </w:pPr>
            <w:r w:rsidRPr="00811E75">
              <w:rPr>
                <w:color w:val="000000"/>
                <w:sz w:val="28"/>
                <w:szCs w:val="28"/>
              </w:rPr>
              <w:t>FAW,VINAXUKI,MEKONG</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12 lít/100km(/6 giờ)</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01 lít/200 lít dầu</w:t>
            </w: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0978EB" w:rsidRDefault="00411A94" w:rsidP="00FF03AB">
            <w:pPr>
              <w:pStyle w:val="BodyText"/>
              <w:jc w:val="center"/>
              <w:rPr>
                <w:color w:val="000000"/>
                <w:sz w:val="28"/>
                <w:szCs w:val="28"/>
              </w:rPr>
            </w:pPr>
            <w:r w:rsidRPr="000978EB">
              <w:rPr>
                <w:color w:val="000000"/>
                <w:sz w:val="28"/>
                <w:szCs w:val="28"/>
              </w:rPr>
              <w:t>3</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rPr>
                <w:color w:val="000000"/>
                <w:sz w:val="28"/>
                <w:szCs w:val="28"/>
              </w:rPr>
            </w:pPr>
            <w:r w:rsidRPr="00811E75">
              <w:rPr>
                <w:color w:val="000000"/>
                <w:sz w:val="28"/>
                <w:szCs w:val="28"/>
              </w:rPr>
              <w:t>Sang Yong Musso (Bật máy lạnh 13</w:t>
            </w:r>
            <w:r w:rsidRPr="00811E75">
              <w:rPr>
                <w:color w:val="000000"/>
              </w:rPr>
              <w:t xml:space="preserve"> lít/100km</w:t>
            </w:r>
            <w:r w:rsidRPr="00811E75">
              <w:rPr>
                <w:color w:val="000000"/>
                <w:sz w:val="28"/>
                <w:szCs w:val="28"/>
              </w:rPr>
              <w:t>)</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12 lít/100km(/6 giờ)</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01 lít/100 lít dầu</w:t>
            </w: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0978EB" w:rsidRDefault="00411A94" w:rsidP="00FF03AB">
            <w:pPr>
              <w:pStyle w:val="BodyText"/>
              <w:jc w:val="center"/>
              <w:rPr>
                <w:color w:val="000000"/>
                <w:sz w:val="28"/>
                <w:szCs w:val="28"/>
              </w:rPr>
            </w:pPr>
            <w:r w:rsidRPr="000978EB">
              <w:rPr>
                <w:color w:val="000000"/>
                <w:sz w:val="28"/>
                <w:szCs w:val="28"/>
              </w:rPr>
              <w:t>4</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rPr>
                <w:color w:val="000000"/>
                <w:sz w:val="28"/>
                <w:szCs w:val="28"/>
              </w:rPr>
            </w:pPr>
            <w:r w:rsidRPr="00811E75">
              <w:rPr>
                <w:color w:val="000000"/>
                <w:sz w:val="28"/>
                <w:szCs w:val="28"/>
              </w:rPr>
              <w:t>KIA 5 chỗ</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11 lít/100km(/6 giờ)</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01 lít/100 lít xăng</w:t>
            </w: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0978EB" w:rsidRDefault="00411A94" w:rsidP="00FF03AB">
            <w:pPr>
              <w:pStyle w:val="BodyText"/>
              <w:jc w:val="center"/>
              <w:rPr>
                <w:color w:val="000000"/>
                <w:sz w:val="28"/>
                <w:szCs w:val="28"/>
              </w:rPr>
            </w:pPr>
            <w:r w:rsidRPr="000978EB">
              <w:rPr>
                <w:color w:val="000000"/>
                <w:sz w:val="28"/>
                <w:szCs w:val="28"/>
              </w:rPr>
              <w:t>5</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sz w:val="28"/>
                <w:szCs w:val="28"/>
              </w:rPr>
            </w:pPr>
            <w:r w:rsidRPr="00811E75">
              <w:rPr>
                <w:color w:val="000000"/>
                <w:sz w:val="28"/>
                <w:szCs w:val="28"/>
              </w:rPr>
              <w:t>JAC 28 chỗ</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20 lít/100km(/6 giờ)</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01 lít/200 lít dầu</w:t>
            </w: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0978EB" w:rsidRDefault="00411A94" w:rsidP="00FF03AB">
            <w:pPr>
              <w:pStyle w:val="BodyText"/>
              <w:jc w:val="center"/>
              <w:rPr>
                <w:color w:val="000000"/>
                <w:sz w:val="28"/>
                <w:szCs w:val="28"/>
              </w:rPr>
            </w:pPr>
            <w:r w:rsidRPr="000978EB">
              <w:rPr>
                <w:color w:val="000000"/>
                <w:sz w:val="28"/>
                <w:szCs w:val="28"/>
              </w:rPr>
              <w:t>6</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rPr>
                <w:color w:val="000000"/>
                <w:sz w:val="28"/>
                <w:szCs w:val="28"/>
              </w:rPr>
            </w:pPr>
            <w:r w:rsidRPr="00811E75">
              <w:rPr>
                <w:color w:val="000000"/>
                <w:sz w:val="28"/>
                <w:szCs w:val="28"/>
              </w:rPr>
              <w:t>ISUZU</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15 lít/100km(/6 giờ)</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01 lít/200 lít dầu</w:t>
            </w: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0978EB" w:rsidRDefault="00411A94" w:rsidP="00FF03AB">
            <w:pPr>
              <w:pStyle w:val="BodyText"/>
              <w:jc w:val="center"/>
              <w:rPr>
                <w:color w:val="000000"/>
                <w:sz w:val="28"/>
                <w:szCs w:val="28"/>
              </w:rPr>
            </w:pPr>
            <w:r w:rsidRPr="000978EB">
              <w:rPr>
                <w:color w:val="000000"/>
                <w:sz w:val="28"/>
                <w:szCs w:val="28"/>
              </w:rPr>
              <w:t>7</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rPr>
                <w:color w:val="000000"/>
                <w:sz w:val="28"/>
                <w:szCs w:val="28"/>
              </w:rPr>
            </w:pPr>
            <w:r w:rsidRPr="00811E75">
              <w:rPr>
                <w:color w:val="000000"/>
                <w:sz w:val="28"/>
                <w:szCs w:val="28"/>
              </w:rPr>
              <w:t>GIẢI PHÓNG</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17 lít/100km(/6 giờ)</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01 lít/200 lít dầu</w:t>
            </w: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0978EB" w:rsidRDefault="00411A94" w:rsidP="00FF03AB">
            <w:pPr>
              <w:pStyle w:val="BodyText"/>
              <w:jc w:val="center"/>
              <w:rPr>
                <w:color w:val="000000"/>
                <w:sz w:val="28"/>
                <w:szCs w:val="28"/>
              </w:rPr>
            </w:pPr>
            <w:r w:rsidRPr="000978EB">
              <w:rPr>
                <w:color w:val="000000"/>
                <w:sz w:val="28"/>
                <w:szCs w:val="28"/>
              </w:rPr>
              <w:t>8</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sz w:val="28"/>
                <w:szCs w:val="28"/>
              </w:rPr>
            </w:pPr>
            <w:r w:rsidRPr="00811E75">
              <w:rPr>
                <w:color w:val="000000"/>
                <w:sz w:val="28"/>
                <w:szCs w:val="28"/>
              </w:rPr>
              <w:t>Xe 7chỗ DONGFENG</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10lít/100km(/6 giờ)</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01 lít/200 lít xăng</w:t>
            </w: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0978EB" w:rsidRDefault="00411A94" w:rsidP="00FF03AB">
            <w:pPr>
              <w:pStyle w:val="BodyText"/>
              <w:jc w:val="center"/>
              <w:rPr>
                <w:color w:val="000000"/>
                <w:sz w:val="28"/>
                <w:szCs w:val="28"/>
              </w:rPr>
            </w:pPr>
            <w:r w:rsidRPr="000978EB">
              <w:rPr>
                <w:color w:val="000000"/>
                <w:sz w:val="28"/>
                <w:szCs w:val="28"/>
              </w:rPr>
              <w:t>9</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rPr>
                <w:color w:val="000000"/>
                <w:sz w:val="28"/>
                <w:szCs w:val="28"/>
              </w:rPr>
            </w:pPr>
            <w:r w:rsidRPr="00811E75">
              <w:rPr>
                <w:color w:val="000000"/>
                <w:sz w:val="28"/>
                <w:szCs w:val="28"/>
              </w:rPr>
              <w:t>Xe 46 ghế BAHAI</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39 lít/100km(/6 giờ)</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01 lít/200 lít dầu</w:t>
            </w: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0978EB" w:rsidRDefault="00411A94" w:rsidP="00FF03AB">
            <w:pPr>
              <w:pStyle w:val="BodyText"/>
              <w:jc w:val="center"/>
              <w:rPr>
                <w:color w:val="000000"/>
                <w:sz w:val="28"/>
                <w:szCs w:val="28"/>
              </w:rPr>
            </w:pPr>
            <w:r w:rsidRPr="000978EB">
              <w:rPr>
                <w:color w:val="000000"/>
                <w:sz w:val="28"/>
                <w:szCs w:val="28"/>
              </w:rPr>
              <w:t>10</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rPr>
                <w:color w:val="000000"/>
                <w:sz w:val="28"/>
                <w:szCs w:val="28"/>
              </w:rPr>
            </w:pPr>
            <w:r w:rsidRPr="00811E75">
              <w:rPr>
                <w:color w:val="000000"/>
                <w:sz w:val="28"/>
                <w:szCs w:val="28"/>
              </w:rPr>
              <w:t>Xe CHEVROLET-AVEO (5chỗ)</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12 lít/100km(/6 giờ)</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01 lít/200 lít xăng</w:t>
            </w: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0978EB" w:rsidRDefault="00411A94" w:rsidP="00FF03AB">
            <w:pPr>
              <w:pStyle w:val="BodyText"/>
              <w:jc w:val="center"/>
              <w:rPr>
                <w:color w:val="000000"/>
                <w:sz w:val="28"/>
                <w:szCs w:val="28"/>
              </w:rPr>
            </w:pPr>
            <w:r w:rsidRPr="000978EB">
              <w:rPr>
                <w:color w:val="000000"/>
                <w:sz w:val="28"/>
                <w:szCs w:val="28"/>
              </w:rPr>
              <w:t>11</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sz w:val="28"/>
                <w:szCs w:val="28"/>
              </w:rPr>
            </w:pPr>
            <w:r w:rsidRPr="00811E75">
              <w:rPr>
                <w:color w:val="000000"/>
                <w:sz w:val="28"/>
                <w:szCs w:val="28"/>
              </w:rPr>
              <w:t>Máy đào</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15 lít/(6 giờ)</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01 lít/100 lít dầu</w:t>
            </w: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0978EB" w:rsidRDefault="00411A94" w:rsidP="00FF03AB">
            <w:pPr>
              <w:pStyle w:val="BodyText"/>
              <w:jc w:val="center"/>
              <w:rPr>
                <w:color w:val="000000"/>
                <w:sz w:val="28"/>
                <w:szCs w:val="28"/>
              </w:rPr>
            </w:pPr>
            <w:r w:rsidRPr="000978EB">
              <w:rPr>
                <w:color w:val="000000"/>
                <w:sz w:val="28"/>
                <w:szCs w:val="28"/>
              </w:rPr>
              <w:t>12</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rPr>
                <w:bCs w:val="0"/>
                <w:iCs w:val="0"/>
                <w:color w:val="000000"/>
                <w:sz w:val="28"/>
                <w:szCs w:val="28"/>
              </w:rPr>
            </w:pPr>
            <w:r w:rsidRPr="00811E75">
              <w:rPr>
                <w:bCs w:val="0"/>
                <w:iCs w:val="0"/>
                <w:color w:val="000000"/>
                <w:sz w:val="28"/>
                <w:szCs w:val="28"/>
              </w:rPr>
              <w:t>Xe Cửu Long</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19 lít/100km (/6 giờ)</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01 lít/200 lít xăng</w:t>
            </w:r>
          </w:p>
        </w:tc>
      </w:tr>
      <w:tr w:rsidR="00411A94" w:rsidRPr="00811E75" w:rsidTr="00FF03AB">
        <w:tblPrEx>
          <w:tblCellMar>
            <w:top w:w="0" w:type="dxa"/>
            <w:bottom w:w="0" w:type="dxa"/>
          </w:tblCellMar>
        </w:tblPrEx>
        <w:trPr>
          <w:trHeight w:val="287"/>
        </w:trPr>
        <w:tc>
          <w:tcPr>
            <w:tcW w:w="560" w:type="dxa"/>
            <w:tcBorders>
              <w:top w:val="single" w:sz="4" w:space="0" w:color="auto"/>
              <w:left w:val="single" w:sz="4" w:space="0" w:color="auto"/>
              <w:bottom w:val="single" w:sz="4" w:space="0" w:color="auto"/>
              <w:right w:val="single" w:sz="4" w:space="0" w:color="auto"/>
            </w:tcBorders>
          </w:tcPr>
          <w:p w:rsidR="00411A94" w:rsidRPr="000978EB" w:rsidRDefault="00411A94" w:rsidP="00FF03AB">
            <w:pPr>
              <w:pStyle w:val="BodyText"/>
              <w:jc w:val="center"/>
              <w:rPr>
                <w:color w:val="000000"/>
                <w:sz w:val="28"/>
                <w:szCs w:val="28"/>
              </w:rPr>
            </w:pPr>
            <w:r w:rsidRPr="000978EB">
              <w:rPr>
                <w:color w:val="000000"/>
                <w:sz w:val="28"/>
                <w:szCs w:val="28"/>
              </w:rPr>
              <w:t>13</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rPr>
                <w:bCs w:val="0"/>
                <w:iCs w:val="0"/>
                <w:color w:val="000000"/>
                <w:sz w:val="28"/>
                <w:szCs w:val="28"/>
              </w:rPr>
            </w:pPr>
            <w:r w:rsidRPr="00811E75">
              <w:rPr>
                <w:bCs w:val="0"/>
                <w:iCs w:val="0"/>
                <w:color w:val="000000"/>
                <w:sz w:val="28"/>
                <w:szCs w:val="28"/>
              </w:rPr>
              <w:t>Xe mô tô</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1 lít/10học viên</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0978EB" w:rsidRDefault="00411A94" w:rsidP="00FF03AB">
            <w:pPr>
              <w:pStyle w:val="BodyText"/>
              <w:jc w:val="center"/>
              <w:rPr>
                <w:color w:val="000000"/>
                <w:sz w:val="28"/>
                <w:szCs w:val="28"/>
              </w:rPr>
            </w:pPr>
            <w:r w:rsidRPr="000978EB">
              <w:rPr>
                <w:color w:val="000000"/>
                <w:sz w:val="28"/>
                <w:szCs w:val="28"/>
              </w:rPr>
              <w:t>14</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rPr>
                <w:bCs w:val="0"/>
                <w:iCs w:val="0"/>
                <w:color w:val="000000"/>
                <w:sz w:val="28"/>
                <w:szCs w:val="28"/>
              </w:rPr>
            </w:pPr>
            <w:r w:rsidRPr="00811E75">
              <w:rPr>
                <w:bCs w:val="0"/>
                <w:iCs w:val="0"/>
                <w:color w:val="000000"/>
                <w:sz w:val="28"/>
                <w:szCs w:val="28"/>
              </w:rPr>
              <w:t>Xe thuê dạy lái: Gentra</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11 lít/100km</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highlight w:val="yellow"/>
              </w:rPr>
            </w:pP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center"/>
              <w:rPr>
                <w:color w:val="000000"/>
                <w:sz w:val="28"/>
                <w:szCs w:val="28"/>
              </w:rPr>
            </w:pPr>
            <w:r w:rsidRPr="00811E75">
              <w:rPr>
                <w:color w:val="000000"/>
                <w:sz w:val="28"/>
                <w:szCs w:val="28"/>
              </w:rPr>
              <w:t>1</w:t>
            </w:r>
            <w:r>
              <w:rPr>
                <w:color w:val="000000"/>
                <w:sz w:val="28"/>
                <w:szCs w:val="28"/>
              </w:rPr>
              <w:t>5</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rPr>
                <w:bCs w:val="0"/>
                <w:iCs w:val="0"/>
                <w:color w:val="000000"/>
                <w:sz w:val="28"/>
                <w:szCs w:val="28"/>
              </w:rPr>
            </w:pPr>
            <w:r w:rsidRPr="00811E75">
              <w:rPr>
                <w:bCs w:val="0"/>
                <w:iCs w:val="0"/>
                <w:color w:val="000000"/>
                <w:sz w:val="28"/>
                <w:szCs w:val="28"/>
              </w:rPr>
              <w:t>Xe Kia</w:t>
            </w:r>
            <w:r>
              <w:rPr>
                <w:bCs w:val="0"/>
                <w:iCs w:val="0"/>
                <w:color w:val="000000"/>
                <w:sz w:val="28"/>
                <w:szCs w:val="28"/>
              </w:rPr>
              <w:t xml:space="preserve"> M</w:t>
            </w:r>
            <w:r w:rsidRPr="00811E75">
              <w:rPr>
                <w:bCs w:val="0"/>
                <w:iCs w:val="0"/>
                <w:color w:val="000000"/>
                <w:sz w:val="28"/>
                <w:szCs w:val="28"/>
              </w:rPr>
              <w:t xml:space="preserve">oning </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09 lít/100km</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highlight w:val="yellow"/>
              </w:rPr>
            </w:pP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center"/>
              <w:rPr>
                <w:color w:val="000000"/>
                <w:sz w:val="28"/>
                <w:szCs w:val="28"/>
              </w:rPr>
            </w:pPr>
            <w:r>
              <w:rPr>
                <w:color w:val="000000"/>
                <w:sz w:val="28"/>
                <w:szCs w:val="28"/>
              </w:rPr>
              <w:t>16</w:t>
            </w:r>
          </w:p>
        </w:tc>
        <w:tc>
          <w:tcPr>
            <w:tcW w:w="43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rPr>
                <w:bCs w:val="0"/>
                <w:iCs w:val="0"/>
                <w:color w:val="000000"/>
                <w:sz w:val="28"/>
                <w:szCs w:val="28"/>
              </w:rPr>
            </w:pPr>
            <w:r w:rsidRPr="00811E75">
              <w:rPr>
                <w:bCs w:val="0"/>
                <w:iCs w:val="0"/>
                <w:color w:val="000000"/>
                <w:sz w:val="28"/>
                <w:szCs w:val="28"/>
              </w:rPr>
              <w:t>Xe tải hạng C –TMT</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13lít/100km</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highlight w:val="yellow"/>
              </w:rPr>
            </w:pPr>
          </w:p>
        </w:tc>
      </w:tr>
      <w:tr w:rsidR="00411A94" w:rsidRPr="00811E75" w:rsidTr="00FF03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center"/>
              <w:rPr>
                <w:color w:val="000000"/>
                <w:sz w:val="28"/>
                <w:szCs w:val="28"/>
              </w:rPr>
            </w:pPr>
            <w:r>
              <w:rPr>
                <w:color w:val="000000"/>
                <w:sz w:val="28"/>
                <w:szCs w:val="28"/>
              </w:rPr>
              <w:t>17</w:t>
            </w:r>
          </w:p>
        </w:tc>
        <w:tc>
          <w:tcPr>
            <w:tcW w:w="4300" w:type="dxa"/>
            <w:tcBorders>
              <w:top w:val="single" w:sz="4" w:space="0" w:color="auto"/>
              <w:left w:val="single" w:sz="4" w:space="0" w:color="auto"/>
              <w:bottom w:val="single" w:sz="4" w:space="0" w:color="auto"/>
              <w:right w:val="single" w:sz="4" w:space="0" w:color="auto"/>
            </w:tcBorders>
          </w:tcPr>
          <w:p w:rsidR="00411A94" w:rsidRDefault="00411A94" w:rsidP="00FF03AB">
            <w:pPr>
              <w:pStyle w:val="BodyText"/>
              <w:rPr>
                <w:bCs w:val="0"/>
                <w:iCs w:val="0"/>
                <w:color w:val="000000"/>
                <w:sz w:val="28"/>
                <w:szCs w:val="28"/>
              </w:rPr>
            </w:pPr>
            <w:r>
              <w:rPr>
                <w:bCs w:val="0"/>
                <w:iCs w:val="0"/>
                <w:color w:val="000000"/>
                <w:sz w:val="28"/>
                <w:szCs w:val="28"/>
              </w:rPr>
              <w:t>Xe Kia Soluto 1,4MT</w:t>
            </w:r>
          </w:p>
        </w:tc>
        <w:tc>
          <w:tcPr>
            <w:tcW w:w="280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rPr>
            </w:pPr>
            <w:r w:rsidRPr="00811E75">
              <w:rPr>
                <w:color w:val="000000"/>
              </w:rPr>
              <w:t>09 lít/100km</w:t>
            </w:r>
            <w:r>
              <w:rPr>
                <w:color w:val="000000"/>
              </w:rPr>
              <w:t xml:space="preserve"> (X</w:t>
            </w:r>
            <w:r w:rsidRPr="009F6A71">
              <w:rPr>
                <w:color w:val="000000"/>
              </w:rPr>
              <w:t>ă</w:t>
            </w:r>
            <w:r>
              <w:rPr>
                <w:color w:val="000000"/>
              </w:rPr>
              <w:t>ng 95)</w:t>
            </w:r>
          </w:p>
        </w:tc>
        <w:tc>
          <w:tcPr>
            <w:tcW w:w="2240" w:type="dxa"/>
            <w:tcBorders>
              <w:top w:val="single" w:sz="4" w:space="0" w:color="auto"/>
              <w:left w:val="single" w:sz="4" w:space="0" w:color="auto"/>
              <w:bottom w:val="single" w:sz="4" w:space="0" w:color="auto"/>
              <w:right w:val="single" w:sz="4" w:space="0" w:color="auto"/>
            </w:tcBorders>
          </w:tcPr>
          <w:p w:rsidR="00411A94" w:rsidRPr="00811E75" w:rsidRDefault="00411A94" w:rsidP="00FF03AB">
            <w:pPr>
              <w:pStyle w:val="BodyText"/>
              <w:jc w:val="left"/>
              <w:rPr>
                <w:color w:val="000000"/>
                <w:highlight w:val="yellow"/>
              </w:rPr>
            </w:pPr>
          </w:p>
        </w:tc>
      </w:tr>
    </w:tbl>
    <w:p w:rsidR="00411A94" w:rsidRPr="00811E75" w:rsidRDefault="00411A94" w:rsidP="00411A94">
      <w:pPr>
        <w:jc w:val="both"/>
        <w:rPr>
          <w:color w:val="000000"/>
          <w:sz w:val="24"/>
          <w:szCs w:val="24"/>
        </w:rPr>
      </w:pPr>
    </w:p>
    <w:p w:rsidR="00411A94" w:rsidRPr="00811E75" w:rsidRDefault="00411A94" w:rsidP="00411A94">
      <w:pPr>
        <w:jc w:val="both"/>
        <w:rPr>
          <w:color w:val="000000"/>
        </w:rPr>
      </w:pPr>
      <w:r w:rsidRPr="00811E75">
        <w:rPr>
          <w:color w:val="000000"/>
        </w:rPr>
        <w:t>* Ghi chú :</w:t>
      </w:r>
    </w:p>
    <w:p w:rsidR="00411A94" w:rsidRPr="00811E75" w:rsidRDefault="00411A94" w:rsidP="00411A94">
      <w:pPr>
        <w:jc w:val="both"/>
        <w:rPr>
          <w:color w:val="000000"/>
        </w:rPr>
      </w:pPr>
      <w:r w:rsidRPr="00811E75">
        <w:rPr>
          <w:color w:val="000000"/>
        </w:rPr>
        <w:tab/>
        <w:t>- Khi khám xe định kỳ được cấp theo định mức 1 ngày (100km/6h) nhiên liệu đối  với xe hoạt động thường xuyên, 2 ngày (100km/6h) nhiên liệu đối với xe không sử dụng thường xuyên theo từng loại xe với mức khoán như trên.</w:t>
      </w:r>
    </w:p>
    <w:p w:rsidR="00411A94" w:rsidRPr="00811E75" w:rsidRDefault="00411A94" w:rsidP="00411A94">
      <w:pPr>
        <w:jc w:val="both"/>
        <w:rPr>
          <w:color w:val="000000"/>
        </w:rPr>
      </w:pPr>
      <w:r w:rsidRPr="00811E75">
        <w:rPr>
          <w:color w:val="000000"/>
        </w:rPr>
        <w:tab/>
        <w:t>- Nhà trường bố trí xe dạy lái các khóa học, các hạng xe và thực hiện cấp phát, thanh toán nhiên liệu theo định mức trên cho mỗi học viên/ngày tập/mỗi loại xe. Để quản lý việc cấp phát nhiên liệu một cách chính xác, nhà trường bố trí cán bộ chuyên trách theo dõi việc cấp phát nhiên liệu thực tế theo số lượng học viên đi học thực tế trên từng xe dạy lái theo từng ngày.</w:t>
      </w:r>
    </w:p>
    <w:p w:rsidR="00411A94" w:rsidRPr="00811E75" w:rsidRDefault="00411A94" w:rsidP="00411A94">
      <w:pPr>
        <w:ind w:firstLine="720"/>
        <w:jc w:val="both"/>
        <w:rPr>
          <w:bCs w:val="0"/>
          <w:iCs w:val="0"/>
          <w:color w:val="000000"/>
        </w:rPr>
      </w:pPr>
      <w:r w:rsidRPr="00811E75">
        <w:rPr>
          <w:color w:val="000000"/>
        </w:rPr>
        <w:t xml:space="preserve">- </w:t>
      </w:r>
      <w:r w:rsidRPr="00811E75">
        <w:rPr>
          <w:bCs w:val="0"/>
          <w:iCs w:val="0"/>
          <w:color w:val="000000"/>
        </w:rPr>
        <w:t>Thay nhớt xe định kỳ: 1 xe 2 lần/năm.</w:t>
      </w:r>
    </w:p>
    <w:p w:rsidR="00411A94" w:rsidRPr="00811E75" w:rsidRDefault="00411A94" w:rsidP="00411A94">
      <w:pPr>
        <w:ind w:left="720"/>
        <w:jc w:val="both"/>
        <w:rPr>
          <w:strike/>
          <w:color w:val="000000"/>
        </w:rPr>
      </w:pPr>
      <w:r w:rsidRPr="00811E75">
        <w:rPr>
          <w:color w:val="000000"/>
        </w:rPr>
        <w:t>- Riêng mỡ cấp cho máy đào: Xuất kho cấp theo thực tế.</w:t>
      </w:r>
    </w:p>
    <w:p w:rsidR="00411A94" w:rsidRPr="00811E75" w:rsidRDefault="00411A94" w:rsidP="00411A94">
      <w:pPr>
        <w:ind w:firstLine="720"/>
        <w:jc w:val="both"/>
        <w:rPr>
          <w:color w:val="000000"/>
        </w:rPr>
      </w:pPr>
      <w:r w:rsidRPr="00811E75">
        <w:rPr>
          <w:color w:val="000000"/>
        </w:rPr>
        <w:t xml:space="preserve">- </w:t>
      </w:r>
      <w:r>
        <w:rPr>
          <w:color w:val="000000"/>
        </w:rPr>
        <w:t>Khoán</w:t>
      </w:r>
      <w:r w:rsidRPr="00811E75">
        <w:rPr>
          <w:color w:val="000000"/>
        </w:rPr>
        <w:t xml:space="preserve"> tiền mua các loại vật tư sửa chữa nhỏ thường xuyên xe ô tô dạy lái như: dầu thắng, bóng đèn, cúp ben, mỡ…</w:t>
      </w:r>
      <w:r>
        <w:rPr>
          <w:color w:val="000000"/>
        </w:rPr>
        <w:t>như sau</w:t>
      </w:r>
      <w:r w:rsidRPr="00811E75">
        <w:rPr>
          <w:color w:val="000000"/>
        </w:rPr>
        <w:t>:</w:t>
      </w:r>
    </w:p>
    <w:p w:rsidR="00411A94" w:rsidRPr="00314C0D" w:rsidRDefault="00411A94" w:rsidP="00411A94">
      <w:pPr>
        <w:ind w:left="720"/>
        <w:jc w:val="both"/>
        <w:rPr>
          <w:color w:val="000000"/>
        </w:rPr>
      </w:pPr>
      <w:r w:rsidRPr="00811E75">
        <w:rPr>
          <w:color w:val="000000"/>
        </w:rPr>
        <w:tab/>
        <w:t xml:space="preserve">+ Xe hạng C:  </w:t>
      </w:r>
      <w:r w:rsidRPr="00314C0D">
        <w:rPr>
          <w:color w:val="000000"/>
        </w:rPr>
        <w:t xml:space="preserve">Mức khoán 600.000đ/năm. </w:t>
      </w:r>
    </w:p>
    <w:p w:rsidR="00411A94" w:rsidRPr="00314C0D" w:rsidRDefault="00411A94" w:rsidP="00411A94">
      <w:pPr>
        <w:ind w:left="720"/>
        <w:jc w:val="both"/>
        <w:rPr>
          <w:color w:val="000000"/>
        </w:rPr>
      </w:pPr>
      <w:r w:rsidRPr="00314C0D">
        <w:rPr>
          <w:color w:val="000000"/>
        </w:rPr>
        <w:tab/>
        <w:t>+ Xe hạng B2: Mức khoán 500.000đ/năm.</w:t>
      </w:r>
    </w:p>
    <w:p w:rsidR="00411A94" w:rsidRPr="00811E75" w:rsidRDefault="00411A94" w:rsidP="00411A94">
      <w:pPr>
        <w:ind w:firstLine="720"/>
        <w:jc w:val="both"/>
        <w:rPr>
          <w:color w:val="000000"/>
        </w:rPr>
      </w:pPr>
      <w:r w:rsidRPr="00811E75">
        <w:rPr>
          <w:color w:val="000000"/>
        </w:rPr>
        <w:t>* Ngoài ra trong một số trường hợp đặc biệt, tùy tình hình thực tế Hiệu trưởng quyết định mức chi và nội dung chi chưa nêu ở mục này.</w:t>
      </w:r>
    </w:p>
    <w:p w:rsidR="00411A94" w:rsidRPr="00811E75" w:rsidRDefault="00411A94" w:rsidP="00411A94">
      <w:pPr>
        <w:ind w:firstLine="720"/>
        <w:jc w:val="both"/>
        <w:rPr>
          <w:color w:val="000000"/>
        </w:rPr>
      </w:pPr>
      <w:r w:rsidRPr="00811E75">
        <w:rPr>
          <w:color w:val="000000"/>
        </w:rPr>
        <w:t>- Giấy nháp và giấy thi phát cho HS-SV được thanh toán theo thực tế</w:t>
      </w:r>
      <w:r>
        <w:rPr>
          <w:color w:val="000000"/>
        </w:rPr>
        <w:t>,</w:t>
      </w:r>
      <w:r w:rsidRPr="00811E75">
        <w:rPr>
          <w:color w:val="000000"/>
        </w:rPr>
        <w:t xml:space="preserve"> Phòng </w:t>
      </w:r>
      <w:r>
        <w:rPr>
          <w:color w:val="000000"/>
        </w:rPr>
        <w:t>ĐT- CTHSSV đề xuất, nhà trường</w:t>
      </w:r>
      <w:r w:rsidRPr="00811E75">
        <w:rPr>
          <w:color w:val="000000"/>
        </w:rPr>
        <w:t xml:space="preserve"> </w:t>
      </w:r>
      <w:r>
        <w:rPr>
          <w:color w:val="000000"/>
        </w:rPr>
        <w:t>đặt in, mua.</w:t>
      </w:r>
    </w:p>
    <w:p w:rsidR="00411A94" w:rsidRPr="00811E75" w:rsidRDefault="00411A94" w:rsidP="00411A94">
      <w:pPr>
        <w:ind w:firstLine="720"/>
        <w:jc w:val="both"/>
        <w:rPr>
          <w:b/>
          <w:color w:val="000000"/>
        </w:rPr>
      </w:pPr>
      <w:r w:rsidRPr="00811E75">
        <w:rPr>
          <w:b/>
          <w:color w:val="000000"/>
        </w:rPr>
        <w:t xml:space="preserve">2. Trang phục, đồng phục cho bảo vệ </w:t>
      </w:r>
    </w:p>
    <w:p w:rsidR="00411A94" w:rsidRPr="00811E75" w:rsidRDefault="00411A94" w:rsidP="00411A94">
      <w:pPr>
        <w:tabs>
          <w:tab w:val="left" w:pos="654"/>
        </w:tabs>
        <w:ind w:firstLine="720"/>
        <w:jc w:val="both"/>
        <w:rPr>
          <w:color w:val="000000"/>
        </w:rPr>
      </w:pPr>
      <w:r w:rsidRPr="00811E75">
        <w:rPr>
          <w:color w:val="000000"/>
        </w:rPr>
        <w:t xml:space="preserve">- Hỗ trợ tiền mua đồng phục </w:t>
      </w:r>
      <w:r>
        <w:rPr>
          <w:color w:val="000000"/>
        </w:rPr>
        <w:t>cho b</w:t>
      </w:r>
      <w:r w:rsidRPr="000978EB">
        <w:rPr>
          <w:color w:val="000000"/>
        </w:rPr>
        <w:t>ả</w:t>
      </w:r>
      <w:r>
        <w:rPr>
          <w:color w:val="000000"/>
        </w:rPr>
        <w:t>o v</w:t>
      </w:r>
      <w:r w:rsidRPr="000978EB">
        <w:rPr>
          <w:color w:val="000000"/>
        </w:rPr>
        <w:t>ệ</w:t>
      </w:r>
      <w:r>
        <w:rPr>
          <w:color w:val="000000"/>
        </w:rPr>
        <w:t xml:space="preserve"> </w:t>
      </w:r>
      <w:r w:rsidRPr="00811E75">
        <w:rPr>
          <w:color w:val="000000"/>
        </w:rPr>
        <w:t>với mức 600.000đ/người/năm (bằng tiền) (mẫu theo thông tư 10/2002/TT-BCA(A11) ngày 26/8/2002 gồm đồng phục xuân hè và thu đông).</w:t>
      </w:r>
    </w:p>
    <w:p w:rsidR="00411A94" w:rsidRPr="00811E75" w:rsidRDefault="00411A94" w:rsidP="00411A94">
      <w:pPr>
        <w:ind w:firstLine="720"/>
        <w:jc w:val="both"/>
        <w:rPr>
          <w:b/>
          <w:color w:val="000000"/>
        </w:rPr>
      </w:pPr>
      <w:r w:rsidRPr="00811E75">
        <w:rPr>
          <w:b/>
          <w:color w:val="000000"/>
        </w:rPr>
        <w:t>3. Chi cho hoạt động văn hoá văn nghệ, thể dục thể thao</w:t>
      </w:r>
    </w:p>
    <w:p w:rsidR="00411A94" w:rsidRPr="00811E75" w:rsidRDefault="00411A94" w:rsidP="00411A94">
      <w:pPr>
        <w:ind w:firstLine="720"/>
        <w:jc w:val="both"/>
        <w:rPr>
          <w:color w:val="000000"/>
        </w:rPr>
      </w:pPr>
      <w:r w:rsidRPr="00811E75">
        <w:rPr>
          <w:color w:val="000000"/>
        </w:rPr>
        <w:t>BCH Đoàn trường lập dự toán kinh phí theo từng hoạt động, trình BGH nhà trường duyệt chi.</w:t>
      </w:r>
    </w:p>
    <w:p w:rsidR="00411A94" w:rsidRPr="00811E75" w:rsidRDefault="00411A94" w:rsidP="00411A94">
      <w:pPr>
        <w:jc w:val="both"/>
        <w:rPr>
          <w:b/>
          <w:color w:val="000000"/>
        </w:rPr>
      </w:pPr>
      <w:r w:rsidRPr="00811E75">
        <w:rPr>
          <w:color w:val="000000"/>
        </w:rPr>
        <w:t xml:space="preserve">          </w:t>
      </w:r>
      <w:r w:rsidRPr="00811E75">
        <w:rPr>
          <w:b/>
          <w:color w:val="000000"/>
        </w:rPr>
        <w:t xml:space="preserve">4. Chi hỗ trợ CCVC-NLĐ và HS-SV tham gia hiến máu nhân đạo </w:t>
      </w:r>
    </w:p>
    <w:p w:rsidR="00411A94" w:rsidRPr="00811E75" w:rsidRDefault="00411A94" w:rsidP="00411A94">
      <w:pPr>
        <w:ind w:firstLine="720"/>
        <w:jc w:val="both"/>
        <w:rPr>
          <w:color w:val="000000"/>
        </w:rPr>
      </w:pPr>
      <w:r w:rsidRPr="00811E75">
        <w:rPr>
          <w:color w:val="000000"/>
        </w:rPr>
        <w:t>CCVC-NLĐ và Học sinh - Sinh viên:  100.000 đồng/lần hiến máu.</w:t>
      </w:r>
    </w:p>
    <w:p w:rsidR="00411A94" w:rsidRPr="00811E75" w:rsidRDefault="00411A94" w:rsidP="00411A94">
      <w:pPr>
        <w:ind w:left="720"/>
        <w:jc w:val="both"/>
        <w:rPr>
          <w:color w:val="000000"/>
        </w:rPr>
      </w:pPr>
      <w:r w:rsidRPr="00811E75">
        <w:rPr>
          <w:b/>
          <w:color w:val="000000"/>
        </w:rPr>
        <w:t>5. Chi hỗ trợ HS-SV giỏi nghề</w:t>
      </w:r>
    </w:p>
    <w:p w:rsidR="00411A94" w:rsidRPr="00811E75" w:rsidRDefault="00411A94" w:rsidP="00411A94">
      <w:pPr>
        <w:ind w:firstLine="720"/>
        <w:jc w:val="both"/>
        <w:rPr>
          <w:color w:val="000000"/>
        </w:rPr>
      </w:pPr>
      <w:r w:rsidRPr="00811E75">
        <w:rPr>
          <w:color w:val="000000"/>
        </w:rPr>
        <w:t>Chi hỗ trợ tiền ăn, tiền ở cho HS-SV trong những ngày ôn luyện và tham gia hội thi giỏi nghề các cấp (số ngày tham gia do Hiệu trưởng quyết định):</w:t>
      </w:r>
    </w:p>
    <w:p w:rsidR="00411A94" w:rsidRPr="00811E75" w:rsidRDefault="00411A94" w:rsidP="00411A94">
      <w:pPr>
        <w:ind w:firstLine="720"/>
        <w:jc w:val="both"/>
        <w:rPr>
          <w:b/>
          <w:bCs w:val="0"/>
          <w:i/>
          <w:iCs w:val="0"/>
          <w:color w:val="000000"/>
        </w:rPr>
      </w:pPr>
      <w:r w:rsidRPr="00811E75">
        <w:rPr>
          <w:b/>
          <w:bCs w:val="0"/>
          <w:i/>
          <w:iCs w:val="0"/>
          <w:color w:val="000000"/>
        </w:rPr>
        <w:t>5.1. Đối với trường hợp ôn luyện tại Phú Yên</w:t>
      </w:r>
    </w:p>
    <w:p w:rsidR="00411A94" w:rsidRPr="00314C0D" w:rsidRDefault="00411A94" w:rsidP="00411A94">
      <w:pPr>
        <w:ind w:firstLine="720"/>
        <w:jc w:val="both"/>
        <w:rPr>
          <w:color w:val="000000"/>
        </w:rPr>
      </w:pPr>
      <w:r w:rsidRPr="00811E75">
        <w:rPr>
          <w:color w:val="000000"/>
        </w:rPr>
        <w:t xml:space="preserve">- Hội thi cấp tỉnh, cấp Quốc gia:  </w:t>
      </w:r>
      <w:r w:rsidRPr="00811E75">
        <w:rPr>
          <w:color w:val="000000"/>
        </w:rPr>
        <w:tab/>
      </w:r>
      <w:r w:rsidRPr="00811E75">
        <w:rPr>
          <w:color w:val="000000"/>
        </w:rPr>
        <w:tab/>
      </w:r>
      <w:r w:rsidRPr="00314C0D">
        <w:rPr>
          <w:color w:val="000000"/>
        </w:rPr>
        <w:t>50.000đ/ngày/HS-SV</w:t>
      </w:r>
    </w:p>
    <w:p w:rsidR="00411A94" w:rsidRPr="00811E75" w:rsidRDefault="00411A94" w:rsidP="00411A94">
      <w:pPr>
        <w:ind w:firstLine="720"/>
        <w:jc w:val="both"/>
        <w:rPr>
          <w:b/>
          <w:bCs w:val="0"/>
          <w:i/>
          <w:iCs w:val="0"/>
          <w:color w:val="000000"/>
        </w:rPr>
      </w:pPr>
      <w:r w:rsidRPr="00811E75">
        <w:rPr>
          <w:b/>
          <w:bCs w:val="0"/>
          <w:i/>
          <w:iCs w:val="0"/>
          <w:color w:val="000000"/>
        </w:rPr>
        <w:t>5.2. Đối với trường hợp ôn luyện và thi tại các địa phương khác (dùng cho HS-SV ôn luyện để tham dự  hội thi cấp tỉnh, cấp Quốc gia)</w:t>
      </w:r>
    </w:p>
    <w:p w:rsidR="00411A94" w:rsidRPr="00314C0D" w:rsidRDefault="00411A94" w:rsidP="00411A94">
      <w:pPr>
        <w:ind w:firstLine="720"/>
        <w:jc w:val="both"/>
        <w:rPr>
          <w:color w:val="000000"/>
        </w:rPr>
      </w:pPr>
      <w:r w:rsidRPr="00811E75">
        <w:rPr>
          <w:color w:val="000000"/>
        </w:rPr>
        <w:t>- Các thành phố trực thuộc Trung ương</w:t>
      </w:r>
      <w:r w:rsidRPr="00314C0D">
        <w:rPr>
          <w:color w:val="000000"/>
        </w:rPr>
        <w:t>:    150.000đ/ngày/HS-SV</w:t>
      </w:r>
    </w:p>
    <w:p w:rsidR="00411A94" w:rsidRPr="00314C0D" w:rsidRDefault="00411A94" w:rsidP="00411A94">
      <w:pPr>
        <w:ind w:firstLine="720"/>
        <w:jc w:val="both"/>
        <w:rPr>
          <w:color w:val="000000"/>
        </w:rPr>
      </w:pPr>
      <w:r w:rsidRPr="00811E75">
        <w:rPr>
          <w:color w:val="000000"/>
        </w:rPr>
        <w:t xml:space="preserve">- Các tỉnh còn lại: </w:t>
      </w:r>
      <w:r w:rsidRPr="00811E75">
        <w:rPr>
          <w:color w:val="000000"/>
        </w:rPr>
        <w:tab/>
      </w:r>
      <w:r w:rsidRPr="00811E75">
        <w:rPr>
          <w:color w:val="000000"/>
        </w:rPr>
        <w:tab/>
      </w:r>
      <w:r w:rsidRPr="00811E75">
        <w:rPr>
          <w:color w:val="000000"/>
        </w:rPr>
        <w:tab/>
      </w:r>
      <w:r w:rsidRPr="00811E75">
        <w:rPr>
          <w:color w:val="000000"/>
        </w:rPr>
        <w:tab/>
      </w:r>
      <w:r w:rsidRPr="00811E75">
        <w:rPr>
          <w:color w:val="000000"/>
        </w:rPr>
        <w:tab/>
        <w:t xml:space="preserve">  </w:t>
      </w:r>
      <w:r w:rsidRPr="00314C0D">
        <w:rPr>
          <w:color w:val="000000"/>
        </w:rPr>
        <w:t>80.000đ/ngày/HS-SV</w:t>
      </w:r>
    </w:p>
    <w:p w:rsidR="00411A94" w:rsidRPr="00811E75" w:rsidRDefault="00411A94" w:rsidP="00411A94">
      <w:pPr>
        <w:ind w:firstLine="720"/>
        <w:jc w:val="both"/>
        <w:rPr>
          <w:b/>
          <w:bCs w:val="0"/>
          <w:i/>
          <w:iCs w:val="0"/>
          <w:color w:val="000000"/>
        </w:rPr>
      </w:pPr>
      <w:r w:rsidRPr="00811E75">
        <w:rPr>
          <w:b/>
          <w:bCs w:val="0"/>
          <w:i/>
          <w:iCs w:val="0"/>
          <w:color w:val="000000"/>
        </w:rPr>
        <w:t>5.3. Chi hỗ trợ tiền ở trong những ngày ôn luyện và dự thi: Thanh toán theo mục 1 tại điều 17 Chế độ thanh toán công tác phí.</w:t>
      </w:r>
    </w:p>
    <w:p w:rsidR="00411A94" w:rsidRPr="00811E75" w:rsidRDefault="00411A94" w:rsidP="00411A94">
      <w:pPr>
        <w:jc w:val="both"/>
        <w:rPr>
          <w:b/>
          <w:color w:val="000000"/>
        </w:rPr>
      </w:pPr>
      <w:r w:rsidRPr="00811E75">
        <w:rPr>
          <w:color w:val="000000"/>
        </w:rPr>
        <w:t xml:space="preserve">          </w:t>
      </w:r>
      <w:r w:rsidRPr="00616A68">
        <w:rPr>
          <w:b/>
          <w:color w:val="000000"/>
          <w:highlight w:val="yellow"/>
        </w:rPr>
        <w:t>6. Chi thanh toán hợp đồng thỉnh giảng</w:t>
      </w:r>
      <w:r w:rsidRPr="00811E75">
        <w:rPr>
          <w:b/>
          <w:color w:val="000000"/>
        </w:rPr>
        <w:t xml:space="preserve"> </w:t>
      </w:r>
    </w:p>
    <w:p w:rsidR="00411A94" w:rsidRPr="00811E75" w:rsidRDefault="00411A94" w:rsidP="00411A94">
      <w:pPr>
        <w:ind w:firstLine="720"/>
        <w:jc w:val="both"/>
        <w:rPr>
          <w:bCs w:val="0"/>
          <w:color w:val="000000"/>
          <w:lang w:val="it-IT"/>
        </w:rPr>
      </w:pPr>
      <w:r w:rsidRPr="00811E75">
        <w:rPr>
          <w:bCs w:val="0"/>
          <w:color w:val="000000"/>
          <w:lang w:val="it-IT"/>
        </w:rPr>
        <w:t>a. Đối với một số mô đun/môn học nhà trường không bố trí được giáo viên giảng dạy phải hợp đồng thỉnh giảng thì sẽ áp dụng đơn giá thỉnh giảng sau:</w:t>
      </w:r>
    </w:p>
    <w:p w:rsidR="00411A94" w:rsidRPr="00811E75" w:rsidRDefault="00411A94" w:rsidP="00411A94">
      <w:pPr>
        <w:ind w:firstLine="567"/>
        <w:jc w:val="both"/>
        <w:rPr>
          <w:bCs w:val="0"/>
          <w:color w:val="000000"/>
          <w:lang w:val="it-IT"/>
        </w:rPr>
      </w:pPr>
      <w:r w:rsidRPr="00811E75">
        <w:rPr>
          <w:bCs w:val="0"/>
          <w:color w:val="000000"/>
          <w:lang w:val="it-IT"/>
        </w:rPr>
        <w:t xml:space="preserve">- Giáo viên trình độ Đại học đơn giá thỉnh giảng: </w:t>
      </w:r>
      <w:r w:rsidRPr="00811E75">
        <w:rPr>
          <w:bCs w:val="0"/>
          <w:color w:val="000000"/>
          <w:lang w:val="it-IT"/>
        </w:rPr>
        <w:tab/>
        <w:t xml:space="preserve">               5</w:t>
      </w:r>
      <w:r>
        <w:rPr>
          <w:bCs w:val="0"/>
          <w:color w:val="000000"/>
          <w:lang w:val="it-IT"/>
        </w:rPr>
        <w:t>5</w:t>
      </w:r>
      <w:r w:rsidRPr="00811E75">
        <w:rPr>
          <w:bCs w:val="0"/>
          <w:color w:val="000000"/>
          <w:lang w:val="it-IT"/>
        </w:rPr>
        <w:t>.000 đồng/giờ.</w:t>
      </w:r>
    </w:p>
    <w:p w:rsidR="00411A94" w:rsidRPr="00811E75" w:rsidRDefault="00411A94" w:rsidP="00411A94">
      <w:pPr>
        <w:tabs>
          <w:tab w:val="right" w:pos="9315"/>
        </w:tabs>
        <w:ind w:firstLine="567"/>
        <w:rPr>
          <w:bCs w:val="0"/>
          <w:color w:val="000000"/>
          <w:sz w:val="24"/>
          <w:szCs w:val="24"/>
          <w:lang w:val="it-IT"/>
        </w:rPr>
      </w:pPr>
      <w:r w:rsidRPr="00811E75">
        <w:rPr>
          <w:bCs w:val="0"/>
          <w:color w:val="000000"/>
          <w:lang w:val="it-IT"/>
        </w:rPr>
        <w:t>- Giáo viên trình độ Thạc sĩ, giảng viên chính đơn giá thỉnh giảng</w:t>
      </w:r>
      <w:r w:rsidRPr="00811E75">
        <w:rPr>
          <w:bCs w:val="0"/>
          <w:color w:val="000000"/>
          <w:sz w:val="26"/>
          <w:szCs w:val="26"/>
          <w:lang w:val="it-IT"/>
        </w:rPr>
        <w:t>:</w:t>
      </w:r>
      <w:r w:rsidRPr="00811E75">
        <w:rPr>
          <w:bCs w:val="0"/>
          <w:color w:val="000000"/>
          <w:sz w:val="24"/>
          <w:szCs w:val="24"/>
          <w:lang w:val="it-IT"/>
        </w:rPr>
        <w:t xml:space="preserve">  </w:t>
      </w:r>
    </w:p>
    <w:p w:rsidR="00411A94" w:rsidRPr="00811E75" w:rsidRDefault="00411A94" w:rsidP="00411A94">
      <w:pPr>
        <w:tabs>
          <w:tab w:val="right" w:pos="9540"/>
        </w:tabs>
        <w:ind w:firstLine="567"/>
        <w:rPr>
          <w:bCs w:val="0"/>
          <w:color w:val="000000"/>
          <w:lang w:val="it-IT"/>
        </w:rPr>
      </w:pPr>
      <w:r w:rsidRPr="00811E75">
        <w:rPr>
          <w:bCs w:val="0"/>
          <w:color w:val="000000"/>
          <w:sz w:val="24"/>
          <w:szCs w:val="24"/>
          <w:lang w:val="it-IT"/>
        </w:rPr>
        <w:tab/>
        <w:t xml:space="preserve">      </w:t>
      </w:r>
      <w:r>
        <w:rPr>
          <w:bCs w:val="0"/>
          <w:color w:val="000000"/>
          <w:lang w:val="it-IT"/>
        </w:rPr>
        <w:t>60</w:t>
      </w:r>
      <w:r w:rsidRPr="00811E75">
        <w:rPr>
          <w:bCs w:val="0"/>
          <w:color w:val="000000"/>
          <w:lang w:val="it-IT"/>
        </w:rPr>
        <w:t>.000 đồng/giờ.</w:t>
      </w:r>
    </w:p>
    <w:p w:rsidR="00411A94" w:rsidRPr="00811E75" w:rsidRDefault="00411A94" w:rsidP="00411A94">
      <w:pPr>
        <w:ind w:firstLine="567"/>
        <w:jc w:val="both"/>
        <w:rPr>
          <w:bCs w:val="0"/>
          <w:color w:val="000000"/>
          <w:lang w:val="it-IT"/>
        </w:rPr>
      </w:pPr>
      <w:r w:rsidRPr="00811E75">
        <w:rPr>
          <w:bCs w:val="0"/>
          <w:color w:val="000000"/>
          <w:lang w:val="it-IT"/>
        </w:rPr>
        <w:t xml:space="preserve">- Giáo viên trình độ Tiến sĩ đơn giá thỉnh giảng:   </w:t>
      </w:r>
      <w:r w:rsidRPr="00811E75">
        <w:rPr>
          <w:bCs w:val="0"/>
          <w:color w:val="000000"/>
          <w:lang w:val="it-IT"/>
        </w:rPr>
        <w:tab/>
        <w:t xml:space="preserve">                </w:t>
      </w:r>
      <w:r>
        <w:rPr>
          <w:bCs w:val="0"/>
          <w:color w:val="000000"/>
          <w:lang w:val="it-IT"/>
        </w:rPr>
        <w:t>65</w:t>
      </w:r>
      <w:r w:rsidRPr="00811E75">
        <w:rPr>
          <w:bCs w:val="0"/>
          <w:color w:val="000000"/>
          <w:lang w:val="it-IT"/>
        </w:rPr>
        <w:t>.000 đồng/giờ.</w:t>
      </w:r>
    </w:p>
    <w:p w:rsidR="00411A94" w:rsidRPr="00811E75" w:rsidRDefault="00411A94" w:rsidP="00411A94">
      <w:pPr>
        <w:tabs>
          <w:tab w:val="right" w:pos="9540"/>
        </w:tabs>
        <w:ind w:firstLine="567"/>
        <w:rPr>
          <w:bCs w:val="0"/>
          <w:color w:val="000000"/>
          <w:lang w:val="it-IT"/>
        </w:rPr>
      </w:pPr>
      <w:r w:rsidRPr="00811E75">
        <w:rPr>
          <w:bCs w:val="0"/>
          <w:color w:val="000000"/>
          <w:lang w:val="it-IT"/>
        </w:rPr>
        <w:t xml:space="preserve">- </w:t>
      </w:r>
      <w:r>
        <w:rPr>
          <w:bCs w:val="0"/>
          <w:color w:val="000000"/>
          <w:lang w:val="it-IT"/>
        </w:rPr>
        <w:t>Giáo viên dạy các môn văn hóa (đối với giáo viên ngoài trường)</w:t>
      </w:r>
      <w:r w:rsidRPr="00811E75">
        <w:rPr>
          <w:bCs w:val="0"/>
          <w:color w:val="000000"/>
          <w:lang w:val="it-IT"/>
        </w:rPr>
        <w:t xml:space="preserve">, đơn giá:    </w:t>
      </w:r>
      <w:r>
        <w:rPr>
          <w:bCs w:val="0"/>
          <w:color w:val="000000"/>
          <w:lang w:val="it-IT"/>
        </w:rPr>
        <w:t>70</w:t>
      </w:r>
      <w:r w:rsidRPr="00811E75">
        <w:rPr>
          <w:bCs w:val="0"/>
          <w:color w:val="000000"/>
          <w:lang w:val="it-IT"/>
        </w:rPr>
        <w:t>.000 đồng/giờ.</w:t>
      </w:r>
    </w:p>
    <w:p w:rsidR="00411A94" w:rsidRPr="00811E75" w:rsidRDefault="00411A94" w:rsidP="00411A94">
      <w:pPr>
        <w:tabs>
          <w:tab w:val="right" w:pos="9540"/>
        </w:tabs>
        <w:ind w:firstLine="567"/>
        <w:jc w:val="both"/>
        <w:rPr>
          <w:bCs w:val="0"/>
          <w:color w:val="000000"/>
          <w:lang w:val="it-IT"/>
        </w:rPr>
      </w:pPr>
      <w:r w:rsidRPr="00811E75">
        <w:rPr>
          <w:bCs w:val="0"/>
          <w:color w:val="000000"/>
          <w:lang w:val="it-IT"/>
        </w:rPr>
        <w:t>b. Đối với các hợp đồng thỉnh giảng giáo viên trong trường dạy tại các huyện, thành, thị xã, thành phố trong tỉnh:</w:t>
      </w:r>
    </w:p>
    <w:p w:rsidR="00411A94" w:rsidRPr="00811E75" w:rsidRDefault="00411A94" w:rsidP="00411A94">
      <w:pPr>
        <w:tabs>
          <w:tab w:val="right" w:pos="9540"/>
        </w:tabs>
        <w:ind w:firstLine="567"/>
        <w:jc w:val="both"/>
        <w:rPr>
          <w:bCs w:val="0"/>
          <w:color w:val="000000"/>
          <w:lang w:val="it-IT"/>
        </w:rPr>
      </w:pPr>
      <w:r w:rsidRPr="00811E75">
        <w:rPr>
          <w:bCs w:val="0"/>
          <w:color w:val="000000"/>
          <w:lang w:val="it-IT"/>
        </w:rPr>
        <w:t>- Huyện Đồng Xuân, Sơn Hòa, TX Sông Cầu, TT Sông Hinh: Tăng 15.000đồng/giờ/trình độ giáo viên so với mức thỉnh giảng trên.</w:t>
      </w:r>
    </w:p>
    <w:p w:rsidR="00411A94" w:rsidRPr="00811E75" w:rsidRDefault="00411A94" w:rsidP="00411A94">
      <w:pPr>
        <w:tabs>
          <w:tab w:val="right" w:pos="9540"/>
        </w:tabs>
        <w:ind w:firstLine="567"/>
        <w:jc w:val="both"/>
        <w:rPr>
          <w:bCs w:val="0"/>
          <w:color w:val="000000"/>
          <w:lang w:val="it-IT"/>
        </w:rPr>
      </w:pPr>
      <w:r w:rsidRPr="00811E75">
        <w:rPr>
          <w:bCs w:val="0"/>
          <w:color w:val="000000"/>
          <w:lang w:val="it-IT"/>
        </w:rPr>
        <w:t>- Các huyện, thị xã, thành phố còn lại: Tăng 10.000 đồng/giờ/trình độ giáo viên so với mức thỉnh giảng trên.</w:t>
      </w:r>
    </w:p>
    <w:p w:rsidR="00411A94" w:rsidRPr="00811E75" w:rsidRDefault="00411A94" w:rsidP="00411A94">
      <w:pPr>
        <w:jc w:val="both"/>
        <w:rPr>
          <w:bCs w:val="0"/>
          <w:color w:val="000000"/>
          <w:lang w:val="it-IT"/>
        </w:rPr>
      </w:pPr>
      <w:r w:rsidRPr="00811E75">
        <w:rPr>
          <w:bCs w:val="0"/>
          <w:color w:val="000000"/>
          <w:lang w:val="it-IT"/>
        </w:rPr>
        <w:tab/>
        <w:t>Đối với một số hợp đồng thỉnh giảng đặc thù tùy vào tình hình thực tế Hiệu trưởng sẽ quyết định đơn giá thỉnh giảng phù hợp.</w:t>
      </w:r>
    </w:p>
    <w:p w:rsidR="00411A94" w:rsidRPr="00811E75" w:rsidRDefault="00411A94" w:rsidP="00411A94">
      <w:pPr>
        <w:ind w:firstLine="720"/>
        <w:jc w:val="both"/>
        <w:rPr>
          <w:bCs w:val="0"/>
          <w:color w:val="000000"/>
          <w:lang w:val="it-IT"/>
        </w:rPr>
      </w:pPr>
      <w:r w:rsidRPr="00811E75">
        <w:rPr>
          <w:bCs w:val="0"/>
          <w:color w:val="000000"/>
          <w:lang w:val="it-IT"/>
        </w:rPr>
        <w:t xml:space="preserve">Riêng hợp đồng thỉnh giảng lái xe ô tô, nhà trường sẽ thanh toán theo đơn giá </w:t>
      </w:r>
      <w:r>
        <w:rPr>
          <w:bCs w:val="0"/>
          <w:color w:val="000000"/>
          <w:lang w:val="it-IT"/>
        </w:rPr>
        <w:t>50.000đ/giờ thực dạy.</w:t>
      </w:r>
    </w:p>
    <w:p w:rsidR="00411A94" w:rsidRPr="00227553" w:rsidRDefault="00411A94" w:rsidP="00411A94">
      <w:pPr>
        <w:ind w:firstLine="480"/>
        <w:jc w:val="both"/>
        <w:rPr>
          <w:color w:val="000000"/>
          <w:lang w:val="it-IT"/>
        </w:rPr>
      </w:pPr>
      <w:r w:rsidRPr="00227553">
        <w:rPr>
          <w:color w:val="000000"/>
          <w:lang w:val="it-IT"/>
        </w:rPr>
        <w:t>* Các trường hợp còn lại chưa nêu tại Điều này do Hiệu trưởng Quyết định.</w:t>
      </w:r>
    </w:p>
    <w:p w:rsidR="00411A94" w:rsidRPr="00227553" w:rsidRDefault="00411A94" w:rsidP="00411A94">
      <w:pPr>
        <w:ind w:firstLine="567"/>
        <w:jc w:val="both"/>
        <w:rPr>
          <w:b/>
          <w:color w:val="000000"/>
          <w:lang w:val="it-IT"/>
        </w:rPr>
      </w:pPr>
      <w:r w:rsidRPr="00811E75">
        <w:rPr>
          <w:b/>
          <w:bCs w:val="0"/>
          <w:color w:val="000000"/>
          <w:lang w:val="pt-BR"/>
        </w:rPr>
        <w:t>7. Chi phí công tác tuyển sinh</w:t>
      </w:r>
    </w:p>
    <w:p w:rsidR="00411A94" w:rsidRPr="00811E75" w:rsidRDefault="00411A94" w:rsidP="00411A94">
      <w:pPr>
        <w:ind w:firstLine="567"/>
        <w:jc w:val="both"/>
        <w:rPr>
          <w:b/>
          <w:bCs w:val="0"/>
          <w:i/>
          <w:color w:val="000000"/>
          <w:lang w:val="pt-BR"/>
        </w:rPr>
      </w:pPr>
      <w:r w:rsidRPr="00811E75">
        <w:rPr>
          <w:b/>
          <w:i/>
          <w:color w:val="000000"/>
          <w:lang w:val="pt-BR"/>
        </w:rPr>
        <w:t>7.1. Chi tuyên truyền, quảng cáo</w:t>
      </w:r>
    </w:p>
    <w:p w:rsidR="00411A94" w:rsidRPr="00811E75" w:rsidRDefault="00411A94" w:rsidP="00411A94">
      <w:pPr>
        <w:jc w:val="both"/>
        <w:rPr>
          <w:color w:val="000000"/>
          <w:lang w:val="pt-BR"/>
        </w:rPr>
      </w:pPr>
      <w:r w:rsidRPr="00811E75">
        <w:rPr>
          <w:color w:val="000000"/>
          <w:lang w:val="pt-BR"/>
        </w:rPr>
        <w:tab/>
      </w:r>
      <w:r w:rsidRPr="00811E75">
        <w:rPr>
          <w:bCs w:val="0"/>
          <w:color w:val="000000"/>
          <w:lang w:val="pt-BR"/>
        </w:rPr>
        <w:t>- Băng rol, tờ rơi, Program, quảng cáo... được thanh toán theo thực tế.</w:t>
      </w:r>
    </w:p>
    <w:p w:rsidR="00411A94" w:rsidRPr="00811E75" w:rsidRDefault="00411A94" w:rsidP="00411A94">
      <w:pPr>
        <w:ind w:firstLine="567"/>
        <w:jc w:val="both"/>
        <w:rPr>
          <w:b/>
          <w:bCs w:val="0"/>
          <w:i/>
          <w:color w:val="000000"/>
          <w:lang w:val="pt-BR"/>
        </w:rPr>
      </w:pPr>
      <w:r w:rsidRPr="00811E75">
        <w:rPr>
          <w:b/>
          <w:i/>
          <w:color w:val="000000"/>
          <w:lang w:val="pt-BR"/>
        </w:rPr>
        <w:t xml:space="preserve">7.2. Chi phí đi tuyển </w:t>
      </w:r>
      <w:r>
        <w:rPr>
          <w:b/>
          <w:i/>
          <w:color w:val="000000"/>
          <w:lang w:val="pt-BR"/>
        </w:rPr>
        <w:t>sinh các lớp s</w:t>
      </w:r>
      <w:r w:rsidRPr="0003243C">
        <w:rPr>
          <w:b/>
          <w:i/>
          <w:color w:val="000000"/>
          <w:lang w:val="pt-BR"/>
        </w:rPr>
        <w:t>ơ</w:t>
      </w:r>
      <w:r>
        <w:rPr>
          <w:b/>
          <w:i/>
          <w:color w:val="000000"/>
          <w:lang w:val="pt-BR"/>
        </w:rPr>
        <w:t xml:space="preserve"> c</w:t>
      </w:r>
      <w:r w:rsidRPr="0003243C">
        <w:rPr>
          <w:b/>
          <w:i/>
          <w:color w:val="000000"/>
          <w:lang w:val="pt-BR"/>
        </w:rPr>
        <w:t>ấ</w:t>
      </w:r>
      <w:r>
        <w:rPr>
          <w:b/>
          <w:i/>
          <w:color w:val="000000"/>
          <w:lang w:val="pt-BR"/>
        </w:rPr>
        <w:t>p, trung cấp, cao đẳng v</w:t>
      </w:r>
      <w:r w:rsidRPr="0003243C">
        <w:rPr>
          <w:b/>
          <w:i/>
          <w:color w:val="000000"/>
          <w:lang w:val="pt-BR"/>
        </w:rPr>
        <w:t>à</w:t>
      </w:r>
      <w:r>
        <w:rPr>
          <w:b/>
          <w:i/>
          <w:color w:val="000000"/>
          <w:lang w:val="pt-BR"/>
        </w:rPr>
        <w:t xml:space="preserve"> </w:t>
      </w:r>
      <w:r w:rsidRPr="0003243C">
        <w:rPr>
          <w:b/>
          <w:i/>
          <w:color w:val="000000"/>
          <w:lang w:val="pt-BR"/>
        </w:rPr>
        <w:t>đào</w:t>
      </w:r>
      <w:r>
        <w:rPr>
          <w:b/>
          <w:i/>
          <w:color w:val="000000"/>
          <w:lang w:val="pt-BR"/>
        </w:rPr>
        <w:t xml:space="preserve"> t</w:t>
      </w:r>
      <w:r w:rsidRPr="0003243C">
        <w:rPr>
          <w:b/>
          <w:i/>
          <w:color w:val="000000"/>
          <w:lang w:val="pt-BR"/>
        </w:rPr>
        <w:t>ạo</w:t>
      </w:r>
      <w:r>
        <w:rPr>
          <w:b/>
          <w:i/>
          <w:color w:val="000000"/>
          <w:lang w:val="pt-BR"/>
        </w:rPr>
        <w:t xml:space="preserve"> thư</w:t>
      </w:r>
      <w:r w:rsidRPr="0003243C">
        <w:rPr>
          <w:b/>
          <w:i/>
          <w:color w:val="000000"/>
          <w:lang w:val="pt-BR"/>
        </w:rPr>
        <w:t>ờng</w:t>
      </w:r>
      <w:r>
        <w:rPr>
          <w:b/>
          <w:i/>
          <w:color w:val="000000"/>
          <w:lang w:val="pt-BR"/>
        </w:rPr>
        <w:t xml:space="preserve"> xuy</w:t>
      </w:r>
      <w:r w:rsidRPr="0003243C">
        <w:rPr>
          <w:b/>
          <w:i/>
          <w:color w:val="000000"/>
          <w:lang w:val="pt-BR"/>
        </w:rPr>
        <w:t>ê</w:t>
      </w:r>
      <w:r>
        <w:rPr>
          <w:b/>
          <w:i/>
          <w:color w:val="000000"/>
          <w:lang w:val="pt-BR"/>
        </w:rPr>
        <w:t>n.</w:t>
      </w:r>
    </w:p>
    <w:p w:rsidR="00411A94" w:rsidRPr="00227553" w:rsidRDefault="00411A94" w:rsidP="00411A94">
      <w:pPr>
        <w:spacing w:before="30" w:after="30"/>
        <w:ind w:firstLine="567"/>
        <w:jc w:val="both"/>
        <w:rPr>
          <w:color w:val="000000"/>
          <w:lang w:val="pt-BR"/>
        </w:rPr>
      </w:pPr>
      <w:r w:rsidRPr="00811E75">
        <w:rPr>
          <w:color w:val="000000"/>
          <w:lang w:val="pt-BR"/>
        </w:rPr>
        <w:tab/>
      </w:r>
      <w:r w:rsidRPr="00227553">
        <w:rPr>
          <w:color w:val="000000"/>
          <w:lang w:val="pt-BR"/>
        </w:rPr>
        <w:t>-</w:t>
      </w:r>
      <w:r w:rsidRPr="00227553">
        <w:rPr>
          <w:b/>
          <w:color w:val="000000"/>
          <w:lang w:val="pt-BR"/>
        </w:rPr>
        <w:t xml:space="preserve"> </w:t>
      </w:r>
      <w:r w:rsidRPr="00227553">
        <w:rPr>
          <w:color w:val="000000"/>
          <w:lang w:val="pt-BR"/>
        </w:rPr>
        <w:t>Chi in tờ giới thiệu về thông tin tuyển sinh (Progam), áp phích, băng rol quảng cáo chung, nước uống cho khách đến phòng tư vấn tuyển sinh. Các khoản chi phí này thanh toán theo thực tế.</w:t>
      </w:r>
    </w:p>
    <w:p w:rsidR="00411A94" w:rsidRPr="00227553" w:rsidRDefault="00411A94" w:rsidP="00411A94">
      <w:pPr>
        <w:spacing w:before="30" w:after="30"/>
        <w:ind w:firstLine="567"/>
        <w:jc w:val="both"/>
        <w:rPr>
          <w:color w:val="000000"/>
          <w:lang w:val="pt-BR"/>
        </w:rPr>
      </w:pPr>
      <w:r w:rsidRPr="00227553">
        <w:rPr>
          <w:color w:val="000000"/>
          <w:lang w:val="pt-BR"/>
        </w:rPr>
        <w:tab/>
        <w:t>- Chi cộng tác viên tuyển sinh: 150.000đồng/học sinh, sinh viên thực tế nhập học (theo Quyết định thành lập lớp và danh sách học sinh, sinh viên thực tế nhập học).</w:t>
      </w:r>
    </w:p>
    <w:p w:rsidR="00411A94" w:rsidRPr="00227553" w:rsidRDefault="00411A94" w:rsidP="00411A94">
      <w:pPr>
        <w:spacing w:before="30" w:after="30"/>
        <w:ind w:firstLine="720"/>
        <w:jc w:val="both"/>
        <w:rPr>
          <w:color w:val="000000"/>
          <w:lang w:val="pt-BR"/>
        </w:rPr>
      </w:pPr>
      <w:r w:rsidRPr="00227553">
        <w:rPr>
          <w:color w:val="000000"/>
          <w:lang w:val="pt-BR"/>
        </w:rPr>
        <w:t>- Từng đợt tuyển sinh, Phòng chức năng lập kế hoạch tuyển sinh trình Ban giám hiệu phê duyệt và trường thanh toán xăng xe, công tác phí cho cán bộ, giảng viên tham gia tuyển sinh.</w:t>
      </w:r>
    </w:p>
    <w:p w:rsidR="00411A94" w:rsidRPr="00227553" w:rsidRDefault="00411A94" w:rsidP="00411A94">
      <w:pPr>
        <w:spacing w:before="30" w:after="30"/>
        <w:ind w:firstLine="720"/>
        <w:jc w:val="both"/>
        <w:rPr>
          <w:color w:val="000000"/>
          <w:lang w:val="pt-BR"/>
        </w:rPr>
      </w:pPr>
      <w:r w:rsidRPr="00227553">
        <w:rPr>
          <w:color w:val="000000"/>
          <w:lang w:val="pt-BR"/>
        </w:rPr>
        <w:t>- Chi phí tuyển sinh các lớp đào tạo ngắn hạn thanh toán theo thực tế.</w:t>
      </w:r>
    </w:p>
    <w:p w:rsidR="00411A94" w:rsidRPr="00811E75" w:rsidRDefault="00411A94" w:rsidP="00411A94">
      <w:pPr>
        <w:ind w:firstLine="567"/>
        <w:jc w:val="both"/>
        <w:rPr>
          <w:b/>
          <w:i/>
          <w:color w:val="000000"/>
          <w:lang w:val="pt-BR"/>
        </w:rPr>
      </w:pPr>
      <w:r w:rsidRPr="00811E75">
        <w:rPr>
          <w:b/>
          <w:i/>
          <w:color w:val="000000"/>
          <w:lang w:val="pt-BR"/>
        </w:rPr>
        <w:t xml:space="preserve">7.3. Chi cho công tác tuyển sinh </w:t>
      </w:r>
      <w:r w:rsidRPr="00811E75">
        <w:rPr>
          <w:b/>
          <w:i/>
          <w:iCs w:val="0"/>
          <w:color w:val="000000"/>
          <w:lang w:val="pt-BR"/>
        </w:rPr>
        <w:t>đào tạo lái xe ô tô</w:t>
      </w:r>
    </w:p>
    <w:p w:rsidR="00411A94" w:rsidRPr="00811E75" w:rsidRDefault="00411A94" w:rsidP="00411A94">
      <w:pPr>
        <w:ind w:firstLine="720"/>
        <w:jc w:val="both"/>
        <w:rPr>
          <w:bCs w:val="0"/>
          <w:color w:val="000000"/>
          <w:lang w:val="pt-BR"/>
        </w:rPr>
      </w:pPr>
      <w:r w:rsidRPr="00811E75">
        <w:rPr>
          <w:color w:val="000000"/>
          <w:lang w:val="pt-BR"/>
        </w:rPr>
        <w:t>Chi cho cơ sở liên kết, đơn vị, cá nhân... trong việc liên kết tuyển sinh học lái xe ô tô: Thu nhận hồ sơ học viên học lái xe ô tô hoàn chỉnh và người học đóng</w:t>
      </w:r>
      <w:r>
        <w:rPr>
          <w:color w:val="000000"/>
          <w:lang w:val="pt-BR"/>
        </w:rPr>
        <w:t xml:space="preserve"> đủ</w:t>
      </w:r>
      <w:r w:rsidRPr="00811E75">
        <w:rPr>
          <w:color w:val="000000"/>
          <w:lang w:val="pt-BR"/>
        </w:rPr>
        <w:t xml:space="preserve"> học phí </w:t>
      </w:r>
      <w:r>
        <w:rPr>
          <w:color w:val="000000"/>
          <w:lang w:val="pt-BR"/>
        </w:rPr>
        <w:t>toàn khóa học</w:t>
      </w:r>
      <w:r w:rsidRPr="00811E75">
        <w:rPr>
          <w:color w:val="000000"/>
          <w:lang w:val="pt-BR"/>
        </w:rPr>
        <w:t xml:space="preserve">. Thì các cơ sở liên kết, đơn vị, tổ chức, cá nhân được </w:t>
      </w:r>
      <w:r>
        <w:rPr>
          <w:color w:val="000000"/>
          <w:lang w:val="pt-BR"/>
        </w:rPr>
        <w:t xml:space="preserve">thanh toán tiền cộng tác viên tuyển sinh:  </w:t>
      </w:r>
      <w:r w:rsidRPr="00954DD3">
        <w:rPr>
          <w:color w:val="auto"/>
          <w:lang w:val="pt-BR"/>
        </w:rPr>
        <w:t>400.000đ/học viên</w:t>
      </w:r>
      <w:r w:rsidRPr="006F4692">
        <w:rPr>
          <w:lang w:val="pt-BR"/>
        </w:rPr>
        <w:t xml:space="preserve"> </w:t>
      </w:r>
      <w:r w:rsidRPr="00811E75">
        <w:rPr>
          <w:color w:val="000000"/>
          <w:lang w:val="pt-BR"/>
        </w:rPr>
        <w:t>(</w:t>
      </w:r>
      <w:r w:rsidRPr="00811E75">
        <w:rPr>
          <w:bCs w:val="0"/>
          <w:color w:val="000000"/>
          <w:lang w:val="pt-BR"/>
        </w:rPr>
        <w:t>không áp dụng cho CCVC- NLĐ của trường).</w:t>
      </w:r>
    </w:p>
    <w:p w:rsidR="00411A94" w:rsidRPr="00811E75" w:rsidRDefault="00411A94" w:rsidP="00411A94">
      <w:pPr>
        <w:ind w:firstLine="720"/>
        <w:jc w:val="both"/>
        <w:rPr>
          <w:b/>
          <w:i/>
          <w:iCs w:val="0"/>
          <w:color w:val="000000"/>
          <w:lang w:val="pt-BR"/>
        </w:rPr>
      </w:pPr>
      <w:r w:rsidRPr="00811E75">
        <w:rPr>
          <w:b/>
          <w:i/>
          <w:iCs w:val="0"/>
          <w:color w:val="000000"/>
          <w:lang w:val="pt-BR"/>
        </w:rPr>
        <w:t xml:space="preserve">* Về chứng từ  thanh toán </w:t>
      </w:r>
    </w:p>
    <w:p w:rsidR="00411A94" w:rsidRPr="00811E75" w:rsidRDefault="00411A94" w:rsidP="00411A94">
      <w:pPr>
        <w:ind w:firstLine="720"/>
        <w:jc w:val="both"/>
        <w:rPr>
          <w:color w:val="000000"/>
          <w:lang w:val="pt-BR"/>
        </w:rPr>
      </w:pPr>
      <w:r w:rsidRPr="00811E75">
        <w:rPr>
          <w:b/>
          <w:color w:val="000000"/>
          <w:lang w:val="pt-BR"/>
        </w:rPr>
        <w:t xml:space="preserve">- </w:t>
      </w:r>
      <w:r w:rsidRPr="00811E75">
        <w:rPr>
          <w:color w:val="000000"/>
          <w:lang w:val="pt-BR"/>
        </w:rPr>
        <w:t>Hợp đồng V/v phối hợp liên kết tuyển sinh giữa trường với cơ sở liên kết, đơn vị, tổ chức, cá nhân...</w:t>
      </w:r>
    </w:p>
    <w:p w:rsidR="00411A94" w:rsidRPr="00811E75" w:rsidRDefault="00411A94" w:rsidP="00411A94">
      <w:pPr>
        <w:ind w:firstLine="720"/>
        <w:jc w:val="both"/>
        <w:rPr>
          <w:color w:val="000000"/>
          <w:lang w:val="pt-BR"/>
        </w:rPr>
      </w:pPr>
      <w:r w:rsidRPr="00811E75">
        <w:rPr>
          <w:color w:val="000000"/>
          <w:lang w:val="pt-BR"/>
        </w:rPr>
        <w:t>- Thanh lý hợp đồng V/v phối hợp liên kết tuyển sinh giữa trường với cơ sở liên kết, đơn vị, tổ chức, cá nhân...</w:t>
      </w:r>
    </w:p>
    <w:p w:rsidR="00411A94" w:rsidRPr="00811E75" w:rsidRDefault="00411A94" w:rsidP="00411A94">
      <w:pPr>
        <w:ind w:firstLine="720"/>
        <w:jc w:val="both"/>
        <w:rPr>
          <w:color w:val="000000"/>
          <w:lang w:val="pt-BR"/>
        </w:rPr>
      </w:pPr>
      <w:r w:rsidRPr="00811E75">
        <w:rPr>
          <w:color w:val="000000"/>
          <w:lang w:val="pt-BR"/>
        </w:rPr>
        <w:t>- Thủ tục thanh toán chi trả tại Phòng KH-TV Trường Cao đẳng Nghề Phú Yên.</w:t>
      </w:r>
    </w:p>
    <w:p w:rsidR="00411A94" w:rsidRPr="00227553" w:rsidRDefault="00411A94" w:rsidP="00411A94">
      <w:pPr>
        <w:ind w:firstLine="720"/>
        <w:jc w:val="both"/>
        <w:rPr>
          <w:b/>
          <w:color w:val="000000"/>
          <w:spacing w:val="-4"/>
          <w:lang w:val="pt-BR"/>
        </w:rPr>
      </w:pPr>
      <w:r w:rsidRPr="00227553">
        <w:rPr>
          <w:b/>
          <w:color w:val="000000"/>
          <w:spacing w:val="-4"/>
          <w:lang w:val="pt-BR"/>
        </w:rPr>
        <w:t>8. Công tác quản lý nhà yến:</w:t>
      </w:r>
    </w:p>
    <w:p w:rsidR="00411A94" w:rsidRPr="00227553" w:rsidRDefault="00411A94" w:rsidP="00411A94">
      <w:pPr>
        <w:spacing w:before="30" w:after="30"/>
        <w:ind w:firstLine="709"/>
        <w:jc w:val="both"/>
        <w:rPr>
          <w:b/>
          <w:color w:val="000000"/>
          <w:spacing w:val="-4"/>
          <w:lang w:val="pt-BR"/>
        </w:rPr>
      </w:pPr>
      <w:r w:rsidRPr="00227553">
        <w:rPr>
          <w:b/>
          <w:color w:val="000000"/>
          <w:spacing w:val="-4"/>
          <w:lang w:val="pt-BR"/>
        </w:rPr>
        <w:t>Các thành viên của Ban quản lý nhà yến, thành viên các tổ và người trực tiếp tham gia sản xuất, kinh doanh yến được chi trả thù lao theo quy định sau đây:</w:t>
      </w:r>
    </w:p>
    <w:p w:rsidR="00411A94" w:rsidRPr="00227553" w:rsidRDefault="00411A94" w:rsidP="00411A94">
      <w:pPr>
        <w:spacing w:before="30" w:after="30"/>
        <w:ind w:firstLine="709"/>
        <w:jc w:val="both"/>
        <w:rPr>
          <w:b/>
          <w:i/>
          <w:color w:val="000000"/>
          <w:highlight w:val="yellow"/>
          <w:lang w:val="pt-BR"/>
        </w:rPr>
      </w:pPr>
      <w:r w:rsidRPr="00227553">
        <w:rPr>
          <w:b/>
          <w:i/>
          <w:color w:val="000000"/>
          <w:lang w:val="pt-BR"/>
        </w:rPr>
        <w:t>8.1. Quy định cụ thể</w:t>
      </w:r>
    </w:p>
    <w:p w:rsidR="00411A94" w:rsidRPr="00227553" w:rsidRDefault="00411A94" w:rsidP="00411A94">
      <w:pPr>
        <w:spacing w:before="30" w:after="30"/>
        <w:ind w:left="720"/>
        <w:jc w:val="both"/>
        <w:rPr>
          <w:color w:val="000000"/>
          <w:lang w:val="pt-BR"/>
        </w:rPr>
      </w:pPr>
      <w:r w:rsidRPr="00227553">
        <w:rPr>
          <w:color w:val="000000"/>
          <w:lang w:val="pt-BR"/>
        </w:rPr>
        <w:t xml:space="preserve">8.1.1. </w:t>
      </w:r>
      <w:r>
        <w:rPr>
          <w:color w:val="000000"/>
          <w:lang w:val="pt-BR"/>
        </w:rPr>
        <w:t>K</w:t>
      </w:r>
      <w:r w:rsidRPr="00227553">
        <w:rPr>
          <w:color w:val="000000"/>
          <w:lang w:val="pt-BR"/>
        </w:rPr>
        <w:t>hai thác: Thanh toán theo thực tế ngày công khai thác.</w:t>
      </w:r>
    </w:p>
    <w:p w:rsidR="00411A94" w:rsidRPr="00811E75" w:rsidRDefault="00411A94" w:rsidP="00411A94">
      <w:pPr>
        <w:spacing w:before="30" w:after="30"/>
        <w:ind w:left="720"/>
        <w:jc w:val="both"/>
        <w:rPr>
          <w:color w:val="000000"/>
        </w:rPr>
      </w:pPr>
      <w:r w:rsidRPr="00811E75">
        <w:rPr>
          <w:color w:val="000000"/>
        </w:rPr>
        <w:t>8.1.2. Tổ Chế biến.</w:t>
      </w:r>
    </w:p>
    <w:p w:rsidR="00411A94" w:rsidRPr="00811E75" w:rsidRDefault="00411A94" w:rsidP="00411A94">
      <w:pPr>
        <w:spacing w:before="30" w:after="30"/>
        <w:ind w:firstLine="720"/>
        <w:jc w:val="both"/>
        <w:rPr>
          <w:color w:val="000000"/>
        </w:rPr>
      </w:pPr>
      <w:r w:rsidRPr="00811E75">
        <w:rPr>
          <w:color w:val="000000"/>
        </w:rPr>
        <w:t>- Được hưởng mức bồi dưỡng là 2.000.000đ/01 ký yến thành phẩm chế biến sạch và đóng hộp (tùy vào thời điểm, Ban Quản lý quyết định thay đổi đơn giá cho phù hợp với thực tế).</w:t>
      </w:r>
    </w:p>
    <w:p w:rsidR="00411A94" w:rsidRPr="00811E75" w:rsidRDefault="00411A94" w:rsidP="00411A94">
      <w:pPr>
        <w:spacing w:before="30" w:after="30"/>
        <w:ind w:firstLine="720"/>
        <w:jc w:val="both"/>
        <w:rPr>
          <w:color w:val="000000"/>
        </w:rPr>
      </w:pPr>
      <w:r w:rsidRPr="00811E75">
        <w:rPr>
          <w:color w:val="000000"/>
        </w:rPr>
        <w:t>- Đối với tổ yến nguyên: phân loại, sơ chế thô (còn lông) và đóng hộp, bao bì thì được hưởng 1% giá trị doanh thu của sản phẩm này.</w:t>
      </w:r>
    </w:p>
    <w:p w:rsidR="00411A94" w:rsidRPr="00811E75" w:rsidRDefault="00411A94" w:rsidP="00411A94">
      <w:pPr>
        <w:spacing w:before="30" w:after="30"/>
        <w:ind w:firstLine="720"/>
        <w:jc w:val="both"/>
        <w:rPr>
          <w:color w:val="000000"/>
        </w:rPr>
      </w:pPr>
      <w:r w:rsidRPr="00811E75">
        <w:rPr>
          <w:color w:val="000000"/>
        </w:rPr>
        <w:t>(Công việc cụ thể của từng bộ phận và các khoản chi ngoài quy định trên được chi tiết hóa trong văn bản do Hiệu trưởng ký ban hành).</w:t>
      </w:r>
    </w:p>
    <w:p w:rsidR="00411A94" w:rsidRPr="00811E75" w:rsidRDefault="00411A94" w:rsidP="00411A94">
      <w:pPr>
        <w:spacing w:before="30" w:after="30"/>
        <w:ind w:firstLine="709"/>
        <w:jc w:val="both"/>
        <w:rPr>
          <w:b/>
          <w:i/>
          <w:color w:val="000000"/>
        </w:rPr>
      </w:pPr>
      <w:r w:rsidRPr="00811E75">
        <w:rPr>
          <w:b/>
          <w:i/>
          <w:color w:val="000000"/>
        </w:rPr>
        <w:t>8.2</w:t>
      </w:r>
      <w:r w:rsidRPr="00811E75">
        <w:rPr>
          <w:b/>
          <w:i/>
          <w:color w:val="000000"/>
          <w:lang w:val="da-DK"/>
        </w:rPr>
        <w:t>.</w:t>
      </w:r>
      <w:r w:rsidRPr="00811E75">
        <w:rPr>
          <w:i/>
          <w:color w:val="000000"/>
          <w:lang w:val="da-DK"/>
        </w:rPr>
        <w:t xml:space="preserve"> </w:t>
      </w:r>
      <w:r w:rsidRPr="00811E75">
        <w:rPr>
          <w:b/>
          <w:i/>
          <w:color w:val="000000"/>
        </w:rPr>
        <w:t>Công tác tài chính.</w:t>
      </w:r>
    </w:p>
    <w:p w:rsidR="00411A94" w:rsidRPr="00811E75" w:rsidRDefault="00411A94" w:rsidP="00411A94">
      <w:pPr>
        <w:ind w:firstLine="480"/>
        <w:jc w:val="both"/>
        <w:rPr>
          <w:color w:val="000000"/>
        </w:rPr>
      </w:pPr>
      <w:r w:rsidRPr="00811E75">
        <w:rPr>
          <w:color w:val="000000"/>
        </w:rPr>
        <w:t>- Nhà yến được đầu tư cải tạo, sửa chữa từ Quỹ Phát triển hoạt động sự nghiệp từ nguồn thu Dịch vụ của Trường Cao đẳng Nghề Phú Yên, để việc thu hồi vốn nhanh, mỗi năm tính khấu hao 10% số kinh phí đã đầu tư;</w:t>
      </w:r>
    </w:p>
    <w:p w:rsidR="00411A94" w:rsidRPr="00811E75" w:rsidRDefault="00411A94" w:rsidP="00411A94">
      <w:pPr>
        <w:ind w:firstLine="480"/>
        <w:jc w:val="both"/>
        <w:rPr>
          <w:b/>
          <w:color w:val="000000"/>
        </w:rPr>
      </w:pPr>
      <w:r w:rsidRPr="00811E75">
        <w:rPr>
          <w:b/>
          <w:color w:val="000000"/>
        </w:rPr>
        <w:t xml:space="preserve">Điều 21: Chi </w:t>
      </w:r>
      <w:r w:rsidRPr="00811E75">
        <w:rPr>
          <w:b/>
          <w:color w:val="000000"/>
          <w:lang w:val="it-IT"/>
        </w:rPr>
        <w:t xml:space="preserve">hoạt động </w:t>
      </w:r>
      <w:r w:rsidRPr="00811E75">
        <w:rPr>
          <w:b/>
          <w:color w:val="000000"/>
        </w:rPr>
        <w:t>hợp tác quốc tế:</w:t>
      </w:r>
    </w:p>
    <w:p w:rsidR="00411A94" w:rsidRPr="00811E75" w:rsidRDefault="00411A94" w:rsidP="00411A94">
      <w:pPr>
        <w:ind w:firstLine="540"/>
        <w:rPr>
          <w:color w:val="000000"/>
        </w:rPr>
      </w:pPr>
      <w:r w:rsidRPr="00811E75">
        <w:rPr>
          <w:color w:val="000000"/>
          <w:lang w:val="it-IT"/>
        </w:rPr>
        <w:t>Chi hỗ trợ cho tình nguyện viên nước ngoài đến làm việc tại trường:</w:t>
      </w:r>
    </w:p>
    <w:p w:rsidR="00411A94" w:rsidRPr="00811E75" w:rsidRDefault="00411A94" w:rsidP="00411A94">
      <w:pPr>
        <w:spacing w:before="40" w:after="40"/>
        <w:ind w:firstLine="540"/>
        <w:jc w:val="both"/>
        <w:rPr>
          <w:bCs w:val="0"/>
          <w:iCs w:val="0"/>
          <w:color w:val="000000"/>
          <w:lang w:val="it-IT"/>
        </w:rPr>
      </w:pPr>
      <w:r w:rsidRPr="00811E75">
        <w:rPr>
          <w:color w:val="000000"/>
          <w:lang w:val="it-IT"/>
        </w:rPr>
        <w:t>- Hỗ trợ nơi ở, điện nước sinh hoạt tại Nhà khách trường.</w:t>
      </w:r>
    </w:p>
    <w:p w:rsidR="00411A94" w:rsidRDefault="00411A94" w:rsidP="00411A94">
      <w:pPr>
        <w:spacing w:before="40" w:after="40"/>
        <w:ind w:firstLine="540"/>
        <w:jc w:val="both"/>
        <w:rPr>
          <w:color w:val="000000"/>
          <w:lang w:val="it-IT"/>
        </w:rPr>
      </w:pPr>
      <w:r w:rsidRPr="00811E75">
        <w:rPr>
          <w:color w:val="000000"/>
          <w:lang w:val="it-IT"/>
        </w:rPr>
        <w:t>- Chi hỗ trợ phí sinh hoạt: 2.000.000 đồng/tháng/ 1 tình nguyện viên.</w:t>
      </w:r>
    </w:p>
    <w:p w:rsidR="00411A94" w:rsidRPr="00092EDE" w:rsidRDefault="00411A94" w:rsidP="00411A94">
      <w:pPr>
        <w:spacing w:before="120" w:after="120"/>
        <w:ind w:firstLine="720"/>
        <w:jc w:val="both"/>
        <w:rPr>
          <w:b/>
          <w:bCs w:val="0"/>
          <w:iCs w:val="0"/>
          <w:color w:val="000000"/>
        </w:rPr>
      </w:pPr>
      <w:r w:rsidRPr="00092EDE">
        <w:rPr>
          <w:b/>
          <w:color w:val="000000"/>
        </w:rPr>
        <w:t>Điều 22. Mua sắm tài sản cố định, sửa chữa lớn và xây dựng cơ sở vật chất; s</w:t>
      </w:r>
      <w:r w:rsidRPr="00092EDE">
        <w:rPr>
          <w:b/>
          <w:bCs w:val="0"/>
          <w:color w:val="000000"/>
        </w:rPr>
        <w:t>ửa</w:t>
      </w:r>
      <w:r w:rsidRPr="00092EDE">
        <w:rPr>
          <w:b/>
          <w:bCs w:val="0"/>
          <w:color w:val="000000"/>
          <w:spacing w:val="1"/>
        </w:rPr>
        <w:t xml:space="preserve"> </w:t>
      </w:r>
      <w:r w:rsidRPr="00092EDE">
        <w:rPr>
          <w:b/>
          <w:bCs w:val="0"/>
          <w:color w:val="000000"/>
        </w:rPr>
        <w:t>chữa</w:t>
      </w:r>
      <w:r w:rsidRPr="00092EDE">
        <w:rPr>
          <w:b/>
          <w:bCs w:val="0"/>
          <w:color w:val="000000"/>
          <w:spacing w:val="1"/>
        </w:rPr>
        <w:t xml:space="preserve"> </w:t>
      </w:r>
      <w:r w:rsidRPr="00092EDE">
        <w:rPr>
          <w:b/>
          <w:bCs w:val="0"/>
          <w:color w:val="000000"/>
        </w:rPr>
        <w:t>t</w:t>
      </w:r>
      <w:r w:rsidRPr="00092EDE">
        <w:rPr>
          <w:b/>
          <w:bCs w:val="0"/>
          <w:color w:val="000000"/>
          <w:spacing w:val="-1"/>
        </w:rPr>
        <w:t>h</w:t>
      </w:r>
      <w:r w:rsidRPr="00092EDE">
        <w:rPr>
          <w:b/>
          <w:bCs w:val="0"/>
          <w:color w:val="000000"/>
        </w:rPr>
        <w:t>ường</w:t>
      </w:r>
      <w:r w:rsidRPr="00092EDE">
        <w:rPr>
          <w:b/>
          <w:bCs w:val="0"/>
          <w:color w:val="000000"/>
          <w:spacing w:val="1"/>
        </w:rPr>
        <w:t xml:space="preserve"> </w:t>
      </w:r>
      <w:r w:rsidRPr="00092EDE">
        <w:rPr>
          <w:b/>
          <w:bCs w:val="0"/>
          <w:color w:val="000000"/>
        </w:rPr>
        <w:t>xuyên</w:t>
      </w:r>
      <w:r w:rsidRPr="00092EDE">
        <w:rPr>
          <w:b/>
          <w:bCs w:val="0"/>
          <w:color w:val="000000"/>
          <w:spacing w:val="1"/>
        </w:rPr>
        <w:t xml:space="preserve"> </w:t>
      </w:r>
      <w:r w:rsidRPr="00092EDE">
        <w:rPr>
          <w:b/>
          <w:bCs w:val="0"/>
          <w:color w:val="000000"/>
        </w:rPr>
        <w:t>tài</w:t>
      </w:r>
      <w:r w:rsidRPr="00092EDE">
        <w:rPr>
          <w:b/>
          <w:bCs w:val="0"/>
          <w:color w:val="000000"/>
          <w:spacing w:val="1"/>
        </w:rPr>
        <w:t xml:space="preserve"> </w:t>
      </w:r>
      <w:r w:rsidRPr="00092EDE">
        <w:rPr>
          <w:b/>
          <w:bCs w:val="0"/>
          <w:color w:val="000000"/>
          <w:spacing w:val="-1"/>
        </w:rPr>
        <w:t>s</w:t>
      </w:r>
      <w:r w:rsidRPr="00092EDE">
        <w:rPr>
          <w:b/>
          <w:bCs w:val="0"/>
          <w:color w:val="000000"/>
          <w:spacing w:val="1"/>
        </w:rPr>
        <w:t>ả</w:t>
      </w:r>
      <w:r w:rsidRPr="00092EDE">
        <w:rPr>
          <w:b/>
          <w:bCs w:val="0"/>
          <w:color w:val="000000"/>
        </w:rPr>
        <w:t>n</w:t>
      </w:r>
      <w:r w:rsidRPr="00092EDE">
        <w:rPr>
          <w:b/>
          <w:bCs w:val="0"/>
          <w:color w:val="000000"/>
          <w:spacing w:val="1"/>
        </w:rPr>
        <w:t xml:space="preserve"> </w:t>
      </w:r>
      <w:r w:rsidRPr="00092EDE">
        <w:rPr>
          <w:b/>
          <w:bCs w:val="0"/>
          <w:color w:val="000000"/>
        </w:rPr>
        <w:t>cố</w:t>
      </w:r>
      <w:r w:rsidRPr="00092EDE">
        <w:rPr>
          <w:b/>
          <w:bCs w:val="0"/>
          <w:color w:val="000000"/>
          <w:spacing w:val="1"/>
        </w:rPr>
        <w:t xml:space="preserve"> </w:t>
      </w:r>
      <w:r w:rsidRPr="00092EDE">
        <w:rPr>
          <w:b/>
          <w:bCs w:val="0"/>
          <w:color w:val="000000"/>
        </w:rPr>
        <w:t>định p</w:t>
      </w:r>
      <w:r w:rsidRPr="00092EDE">
        <w:rPr>
          <w:b/>
          <w:bCs w:val="0"/>
          <w:color w:val="000000"/>
          <w:spacing w:val="-1"/>
        </w:rPr>
        <w:t>hụ</w:t>
      </w:r>
      <w:r w:rsidRPr="00092EDE">
        <w:rPr>
          <w:b/>
          <w:bCs w:val="0"/>
          <w:color w:val="000000"/>
        </w:rPr>
        <w:t xml:space="preserve">c </w:t>
      </w:r>
      <w:r w:rsidRPr="00092EDE">
        <w:rPr>
          <w:b/>
          <w:bCs w:val="0"/>
          <w:color w:val="000000"/>
          <w:spacing w:val="1"/>
        </w:rPr>
        <w:t>v</w:t>
      </w:r>
      <w:r w:rsidRPr="00092EDE">
        <w:rPr>
          <w:b/>
          <w:bCs w:val="0"/>
          <w:color w:val="000000"/>
        </w:rPr>
        <w:t>ụ</w:t>
      </w:r>
      <w:r w:rsidRPr="00092EDE">
        <w:rPr>
          <w:b/>
          <w:bCs w:val="0"/>
          <w:color w:val="000000"/>
          <w:spacing w:val="1"/>
        </w:rPr>
        <w:t xml:space="preserve"> </w:t>
      </w:r>
      <w:r w:rsidRPr="00092EDE">
        <w:rPr>
          <w:b/>
          <w:bCs w:val="0"/>
          <w:color w:val="000000"/>
        </w:rPr>
        <w:t>công</w:t>
      </w:r>
      <w:r w:rsidRPr="00092EDE">
        <w:rPr>
          <w:b/>
          <w:bCs w:val="0"/>
          <w:color w:val="000000"/>
          <w:spacing w:val="1"/>
        </w:rPr>
        <w:t xml:space="preserve"> </w:t>
      </w:r>
      <w:r w:rsidRPr="00092EDE">
        <w:rPr>
          <w:b/>
          <w:bCs w:val="0"/>
          <w:color w:val="000000"/>
        </w:rPr>
        <w:t>tác</w:t>
      </w:r>
      <w:r w:rsidRPr="00092EDE">
        <w:rPr>
          <w:b/>
          <w:bCs w:val="0"/>
          <w:color w:val="000000"/>
          <w:spacing w:val="1"/>
        </w:rPr>
        <w:t xml:space="preserve"> </w:t>
      </w:r>
      <w:r w:rsidRPr="00092EDE">
        <w:rPr>
          <w:b/>
          <w:bCs w:val="0"/>
          <w:color w:val="000000"/>
        </w:rPr>
        <w:t>chuyên</w:t>
      </w:r>
      <w:r w:rsidRPr="00092EDE">
        <w:rPr>
          <w:b/>
          <w:bCs w:val="0"/>
          <w:color w:val="000000"/>
          <w:spacing w:val="1"/>
        </w:rPr>
        <w:t xml:space="preserve"> </w:t>
      </w:r>
      <w:r w:rsidRPr="00092EDE">
        <w:rPr>
          <w:b/>
          <w:bCs w:val="0"/>
          <w:color w:val="000000"/>
        </w:rPr>
        <w:t>môn</w:t>
      </w:r>
      <w:r w:rsidRPr="00092EDE">
        <w:rPr>
          <w:b/>
          <w:bCs w:val="0"/>
          <w:color w:val="000000"/>
          <w:spacing w:val="1"/>
        </w:rPr>
        <w:t xml:space="preserve"> </w:t>
      </w:r>
      <w:r w:rsidRPr="00092EDE">
        <w:rPr>
          <w:b/>
          <w:bCs w:val="0"/>
          <w:color w:val="000000"/>
        </w:rPr>
        <w:t xml:space="preserve">và duy tu, </w:t>
      </w:r>
      <w:r w:rsidRPr="00092EDE">
        <w:rPr>
          <w:b/>
          <w:bCs w:val="0"/>
          <w:color w:val="000000"/>
          <w:spacing w:val="-1"/>
        </w:rPr>
        <w:t>bả</w:t>
      </w:r>
      <w:r w:rsidRPr="00092EDE">
        <w:rPr>
          <w:b/>
          <w:bCs w:val="0"/>
          <w:color w:val="000000"/>
        </w:rPr>
        <w:t>o dư</w:t>
      </w:r>
      <w:r w:rsidRPr="00092EDE">
        <w:rPr>
          <w:b/>
          <w:bCs w:val="0"/>
          <w:color w:val="000000"/>
          <w:spacing w:val="-1"/>
        </w:rPr>
        <w:t>ỡ</w:t>
      </w:r>
      <w:r w:rsidRPr="00092EDE">
        <w:rPr>
          <w:b/>
          <w:bCs w:val="0"/>
          <w:color w:val="000000"/>
        </w:rPr>
        <w:t xml:space="preserve">ng </w:t>
      </w:r>
      <w:r w:rsidRPr="00092EDE">
        <w:rPr>
          <w:b/>
          <w:bCs w:val="0"/>
          <w:color w:val="000000"/>
          <w:spacing w:val="-2"/>
        </w:rPr>
        <w:t>c</w:t>
      </w:r>
      <w:r w:rsidRPr="00092EDE">
        <w:rPr>
          <w:b/>
          <w:bCs w:val="0"/>
          <w:color w:val="000000"/>
          <w:spacing w:val="-1"/>
        </w:rPr>
        <w:t>á</w:t>
      </w:r>
      <w:r w:rsidRPr="00092EDE">
        <w:rPr>
          <w:b/>
          <w:bCs w:val="0"/>
          <w:color w:val="000000"/>
        </w:rPr>
        <w:t xml:space="preserve">c công trình cơ </w:t>
      </w:r>
      <w:r w:rsidRPr="00092EDE">
        <w:rPr>
          <w:b/>
          <w:bCs w:val="0"/>
          <w:color w:val="000000"/>
          <w:spacing w:val="-1"/>
        </w:rPr>
        <w:t>s</w:t>
      </w:r>
      <w:r w:rsidRPr="00092EDE">
        <w:rPr>
          <w:b/>
          <w:bCs w:val="0"/>
          <w:color w:val="000000"/>
        </w:rPr>
        <w:t>ở hạ</w:t>
      </w:r>
      <w:r w:rsidRPr="00092EDE">
        <w:rPr>
          <w:b/>
          <w:bCs w:val="0"/>
          <w:color w:val="000000"/>
          <w:spacing w:val="-1"/>
        </w:rPr>
        <w:t xml:space="preserve"> </w:t>
      </w:r>
      <w:r w:rsidRPr="00092EDE">
        <w:rPr>
          <w:b/>
          <w:bCs w:val="0"/>
          <w:color w:val="000000"/>
        </w:rPr>
        <w:t>t</w:t>
      </w:r>
      <w:r w:rsidRPr="00092EDE">
        <w:rPr>
          <w:b/>
          <w:bCs w:val="0"/>
          <w:color w:val="000000"/>
          <w:spacing w:val="1"/>
        </w:rPr>
        <w:t>ầ</w:t>
      </w:r>
      <w:r w:rsidRPr="00092EDE">
        <w:rPr>
          <w:b/>
          <w:bCs w:val="0"/>
          <w:color w:val="000000"/>
          <w:spacing w:val="-1"/>
        </w:rPr>
        <w:t xml:space="preserve">ng; </w:t>
      </w:r>
      <w:r w:rsidRPr="00092EDE">
        <w:rPr>
          <w:b/>
          <w:bCs w:val="0"/>
          <w:iCs w:val="0"/>
          <w:color w:val="000000"/>
        </w:rPr>
        <w:t xml:space="preserve">Thanh lý tài sản cố định, thanh lý công cụ dụng cụ </w:t>
      </w:r>
    </w:p>
    <w:p w:rsidR="00411A94" w:rsidRPr="00B31E1D" w:rsidRDefault="00411A94" w:rsidP="00411A94">
      <w:pPr>
        <w:ind w:firstLine="709"/>
        <w:jc w:val="both"/>
        <w:rPr>
          <w:color w:val="000000"/>
        </w:rPr>
      </w:pPr>
      <w:r w:rsidRPr="00092EDE">
        <w:rPr>
          <w:color w:val="000000"/>
        </w:rPr>
        <w:t>Thực hiện theo các văn bản quy định hiện hành và Quy định mua sắm, sửa chữa tài sản do Hiệu trưởng nhà trường quyết định ban hành.</w:t>
      </w:r>
    </w:p>
    <w:p w:rsidR="00411A94" w:rsidRPr="00227553" w:rsidRDefault="00411A94" w:rsidP="00411A94">
      <w:pPr>
        <w:ind w:firstLine="720"/>
        <w:jc w:val="both"/>
        <w:rPr>
          <w:b/>
          <w:bCs w:val="0"/>
          <w:iCs w:val="0"/>
          <w:color w:val="000000"/>
          <w:lang w:val="it-IT"/>
        </w:rPr>
      </w:pPr>
      <w:r w:rsidRPr="00227553">
        <w:rPr>
          <w:b/>
          <w:bCs w:val="0"/>
          <w:color w:val="000000"/>
          <w:lang w:val="it-IT"/>
        </w:rPr>
        <w:t>Điều 2</w:t>
      </w:r>
      <w:r>
        <w:rPr>
          <w:b/>
          <w:bCs w:val="0"/>
          <w:color w:val="000000"/>
          <w:lang w:val="it-IT"/>
        </w:rPr>
        <w:t>3</w:t>
      </w:r>
      <w:r w:rsidRPr="00227553">
        <w:rPr>
          <w:b/>
          <w:color w:val="000000"/>
          <w:lang w:val="it-IT"/>
        </w:rPr>
        <w:t xml:space="preserve">: </w:t>
      </w:r>
      <w:r w:rsidRPr="00227553">
        <w:rPr>
          <w:b/>
          <w:bCs w:val="0"/>
          <w:iCs w:val="0"/>
          <w:color w:val="000000"/>
          <w:lang w:val="it-IT"/>
        </w:rPr>
        <w:t xml:space="preserve">Chi khác </w:t>
      </w:r>
    </w:p>
    <w:p w:rsidR="00411A94" w:rsidRPr="00227553" w:rsidRDefault="00411A94" w:rsidP="00411A94">
      <w:pPr>
        <w:ind w:firstLine="720"/>
        <w:jc w:val="both"/>
        <w:rPr>
          <w:b/>
          <w:bCs w:val="0"/>
          <w:iCs w:val="0"/>
          <w:color w:val="000000"/>
          <w:lang w:val="it-IT"/>
        </w:rPr>
      </w:pPr>
      <w:r w:rsidRPr="00227553">
        <w:rPr>
          <w:b/>
          <w:bCs w:val="0"/>
          <w:iCs w:val="0"/>
          <w:color w:val="000000"/>
          <w:lang w:val="it-IT"/>
        </w:rPr>
        <w:t>1. Tiếp khách</w:t>
      </w:r>
    </w:p>
    <w:p w:rsidR="00411A94" w:rsidRPr="00227553" w:rsidRDefault="00411A94" w:rsidP="00411A94">
      <w:pPr>
        <w:ind w:firstLine="720"/>
        <w:jc w:val="both"/>
        <w:rPr>
          <w:bCs w:val="0"/>
          <w:iCs w:val="0"/>
          <w:color w:val="000000"/>
          <w:lang w:val="it-IT"/>
        </w:rPr>
      </w:pPr>
      <w:r w:rsidRPr="00227553">
        <w:rPr>
          <w:bCs w:val="0"/>
          <w:iCs w:val="0"/>
          <w:color w:val="000000"/>
          <w:lang w:val="it-IT"/>
        </w:rPr>
        <w:t>- Chi tiếp khách thực hiện theo các văn bản quy định hiện hành của nhà nước, định mức chi 200.000đ/suất</w:t>
      </w:r>
    </w:p>
    <w:p w:rsidR="00411A94" w:rsidRPr="00227553" w:rsidRDefault="00411A94" w:rsidP="00411A94">
      <w:pPr>
        <w:jc w:val="both"/>
        <w:rPr>
          <w:color w:val="000000"/>
          <w:lang w:val="it-IT"/>
        </w:rPr>
      </w:pPr>
      <w:r w:rsidRPr="00227553">
        <w:rPr>
          <w:color w:val="000000"/>
          <w:lang w:val="it-IT"/>
        </w:rPr>
        <w:tab/>
        <w:t>- Trong một số trường hợp đặc biệt, Hiệu trưởng quyết định mức chi tiếp khách theo thực tế, nhưng mức tối đa không quá 250.000 đồng/suất.</w:t>
      </w:r>
    </w:p>
    <w:p w:rsidR="00411A94" w:rsidRPr="00227553" w:rsidRDefault="00411A94" w:rsidP="00411A94">
      <w:pPr>
        <w:ind w:firstLine="720"/>
        <w:jc w:val="both"/>
        <w:rPr>
          <w:color w:val="000000"/>
          <w:lang w:val="it-IT"/>
        </w:rPr>
      </w:pPr>
      <w:r w:rsidRPr="00227553">
        <w:rPr>
          <w:color w:val="000000"/>
          <w:lang w:val="it-IT"/>
        </w:rPr>
        <w:t xml:space="preserve">- Nước uống, bánh ngọt, hoa quả… tiếp các đoàn khách đến làm việc với trường thanh toán theo thực tế nhưng không vượt quá 50.000 đồng/ngày/người.   </w:t>
      </w:r>
    </w:p>
    <w:p w:rsidR="00411A94" w:rsidRPr="00227553" w:rsidRDefault="00411A94" w:rsidP="00411A94">
      <w:pPr>
        <w:ind w:firstLine="720"/>
        <w:jc w:val="both"/>
        <w:rPr>
          <w:color w:val="000000"/>
          <w:lang w:val="it-IT"/>
        </w:rPr>
      </w:pPr>
      <w:r w:rsidRPr="00227553">
        <w:rPr>
          <w:color w:val="000000"/>
          <w:lang w:val="it-IT"/>
        </w:rPr>
        <w:t xml:space="preserve">Trong một số trường hợp cần thiết khác hiệu trưởng quyết định mức chi phù hợp.                                                                                                                                                                                                                                                                                                                                                                                                                                                                                                                                                                                                                                                                                                                                                                                                                                                                                                                                                                                                                                                                  </w:t>
      </w:r>
    </w:p>
    <w:p w:rsidR="00411A94" w:rsidRDefault="00411A94" w:rsidP="00411A94">
      <w:pPr>
        <w:tabs>
          <w:tab w:val="left" w:pos="5880"/>
        </w:tabs>
        <w:ind w:firstLine="720"/>
        <w:jc w:val="both"/>
        <w:rPr>
          <w:b/>
          <w:bCs w:val="0"/>
          <w:iCs w:val="0"/>
          <w:color w:val="000000"/>
          <w:lang w:val="pt-BR"/>
        </w:rPr>
      </w:pPr>
      <w:r w:rsidRPr="00811E75">
        <w:rPr>
          <w:b/>
          <w:bCs w:val="0"/>
          <w:iCs w:val="0"/>
          <w:color w:val="000000"/>
          <w:lang w:val="pt-BR"/>
        </w:rPr>
        <w:t xml:space="preserve">2. Các khoản chi khác: </w:t>
      </w:r>
    </w:p>
    <w:p w:rsidR="001F1A6A" w:rsidRPr="00811E75" w:rsidRDefault="001F1A6A" w:rsidP="00411A94">
      <w:pPr>
        <w:tabs>
          <w:tab w:val="left" w:pos="5880"/>
        </w:tabs>
        <w:ind w:firstLine="720"/>
        <w:jc w:val="both"/>
        <w:rPr>
          <w:b/>
          <w:bCs w:val="0"/>
          <w:iCs w:val="0"/>
          <w:color w:val="000000"/>
          <w:lang w:val="pt-BR"/>
        </w:rPr>
      </w:pPr>
    </w:p>
    <w:p w:rsidR="00411A94" w:rsidRPr="00811E75" w:rsidRDefault="00411A94" w:rsidP="00411A94">
      <w:pPr>
        <w:ind w:firstLine="720"/>
        <w:jc w:val="both"/>
        <w:rPr>
          <w:color w:val="000000"/>
          <w:lang w:val="pt-BR"/>
        </w:rPr>
      </w:pPr>
      <w:r w:rsidRPr="00811E75">
        <w:rPr>
          <w:color w:val="000000"/>
          <w:lang w:val="pt-BR"/>
        </w:rPr>
        <w:t>- Chi hỗ trợ hoạt động của các tổ chức</w:t>
      </w:r>
      <w:r>
        <w:rPr>
          <w:color w:val="000000"/>
          <w:lang w:val="pt-BR"/>
        </w:rPr>
        <w:t xml:space="preserve"> Đảng,</w:t>
      </w:r>
      <w:r w:rsidRPr="00811E75">
        <w:rPr>
          <w:color w:val="000000"/>
          <w:lang w:val="pt-BR"/>
        </w:rPr>
        <w:t xml:space="preserve"> Công đoàn, Đoàn thanh niên.</w:t>
      </w:r>
    </w:p>
    <w:p w:rsidR="00411A94" w:rsidRPr="00811E75" w:rsidRDefault="00411A94" w:rsidP="00411A94">
      <w:pPr>
        <w:ind w:firstLine="720"/>
        <w:jc w:val="both"/>
        <w:rPr>
          <w:color w:val="000000"/>
          <w:lang w:val="pt-BR"/>
        </w:rPr>
      </w:pPr>
      <w:r w:rsidRPr="00811E75">
        <w:rPr>
          <w:color w:val="000000"/>
          <w:lang w:val="pt-BR"/>
        </w:rPr>
        <w:t xml:space="preserve">- Chi hỗ trợ cho CCVC-NLĐ nhân các ngày tết Dương lịch (01/01); tết Nguyên đán; Giỗ tổ Hùng Vương (mồng 10/03 âm lịch); 30/04; Ngày Quốc tế lao động; Ngày Quốc khánh (02/09); Ngày Nhà giáo Việt Nam (20-11). </w:t>
      </w:r>
    </w:p>
    <w:p w:rsidR="00411A94" w:rsidRPr="00811E75" w:rsidRDefault="00411A94" w:rsidP="00411A94">
      <w:pPr>
        <w:ind w:firstLine="720"/>
        <w:jc w:val="both"/>
        <w:rPr>
          <w:color w:val="000000"/>
          <w:lang w:val="pt-BR"/>
        </w:rPr>
      </w:pPr>
      <w:r w:rsidRPr="00811E75">
        <w:rPr>
          <w:color w:val="000000"/>
          <w:lang w:val="pt-BR"/>
        </w:rPr>
        <w:t>Tuỳ vào tình hình kinh phí, Hiệu trưởng sẽ quyết định mức chi phù hợp. Mức chi hỗ trợ giữa CCVC-NLĐ là bằng nhau. Riêng đối với CCVC-NLĐ vào công tác tại Trường dưới 12 tháng, mức hỗ trợ bằng 50% mức hỗ trợ của CCVC-Người lao động đủ một năm công tác.</w:t>
      </w:r>
    </w:p>
    <w:p w:rsidR="00411A94" w:rsidRPr="00811E75" w:rsidRDefault="00411A94" w:rsidP="00411A94">
      <w:pPr>
        <w:ind w:firstLine="720"/>
        <w:jc w:val="both"/>
        <w:rPr>
          <w:color w:val="000000"/>
          <w:lang w:val="pt-BR"/>
        </w:rPr>
      </w:pPr>
      <w:r w:rsidRPr="00811E75">
        <w:rPr>
          <w:color w:val="000000"/>
          <w:lang w:val="pt-BR"/>
        </w:rPr>
        <w:t>- Riêng nhân viên khoán gọn hưởng 50% mức hỗ trợ của CCVC-NLĐ vào công tác tại trường đủ trên một năm trở lên.</w:t>
      </w:r>
    </w:p>
    <w:p w:rsidR="00411A94" w:rsidRPr="00811E75" w:rsidRDefault="00411A94" w:rsidP="00411A94">
      <w:pPr>
        <w:ind w:firstLine="720"/>
        <w:jc w:val="both"/>
        <w:rPr>
          <w:color w:val="000000"/>
          <w:lang w:val="pt-BR"/>
        </w:rPr>
      </w:pPr>
      <w:r w:rsidRPr="00811E75">
        <w:rPr>
          <w:color w:val="000000"/>
          <w:lang w:val="pt-BR"/>
        </w:rPr>
        <w:t>- Chi quà họp mặt con em gia đình chính sách là CCVC-NLĐ của Trường; phụ nữ nhân các ngày 08/03 và 20/10; Hỗ trợ tổ chức các ngày Quốc tế thiếu nhi 1/6, tết Trung thu cho con CCVC-NLĐ của Trường.</w:t>
      </w:r>
    </w:p>
    <w:p w:rsidR="00411A94" w:rsidRDefault="00411A94" w:rsidP="00411A94">
      <w:pPr>
        <w:ind w:firstLine="720"/>
        <w:jc w:val="both"/>
        <w:rPr>
          <w:color w:val="000000"/>
          <w:lang w:val="pt-BR"/>
        </w:rPr>
      </w:pPr>
      <w:r w:rsidRPr="00811E75">
        <w:rPr>
          <w:color w:val="000000"/>
          <w:lang w:val="pt-BR"/>
        </w:rPr>
        <w:t xml:space="preserve">- Chi mua vòng hoa phúng điếu thân nhân CCVC-NLĐ của Trường qua đời và  </w:t>
      </w:r>
      <w:r w:rsidRPr="00227553">
        <w:rPr>
          <w:color w:val="000000"/>
          <w:lang w:val="pt-BR"/>
        </w:rPr>
        <w:t xml:space="preserve">nhiên liệu chở CB-GV đi viếng đám tang </w:t>
      </w:r>
      <w:r w:rsidRPr="00811E75">
        <w:rPr>
          <w:color w:val="000000"/>
          <w:lang w:val="pt-BR"/>
        </w:rPr>
        <w:t>theo thực tế (khoản</w:t>
      </w:r>
      <w:r w:rsidRPr="00227553">
        <w:rPr>
          <w:color w:val="000000"/>
          <w:lang w:val="pt-BR"/>
        </w:rPr>
        <w:t xml:space="preserve"> chi này cũng được áp dụng với một số đối tượng khác theo quyết định của hiệu trưởng).</w:t>
      </w:r>
    </w:p>
    <w:p w:rsidR="00411A94" w:rsidRDefault="00411A94" w:rsidP="00411A94">
      <w:pPr>
        <w:ind w:firstLine="720"/>
        <w:jc w:val="both"/>
        <w:rPr>
          <w:color w:val="000000"/>
          <w:lang w:val="pt-BR"/>
        </w:rPr>
      </w:pPr>
    </w:p>
    <w:p w:rsidR="00411A94" w:rsidRPr="008668D2" w:rsidRDefault="00411A94" w:rsidP="00411A94">
      <w:pPr>
        <w:spacing w:before="120" w:after="120"/>
        <w:ind w:firstLine="720"/>
        <w:jc w:val="center"/>
        <w:rPr>
          <w:b/>
          <w:color w:val="000000"/>
        </w:rPr>
      </w:pPr>
      <w:r>
        <w:rPr>
          <w:b/>
          <w:color w:val="000000"/>
        </w:rPr>
        <w:t>Chương III</w:t>
      </w:r>
    </w:p>
    <w:p w:rsidR="00411A94" w:rsidRPr="008668D2" w:rsidRDefault="00411A94" w:rsidP="00411A94">
      <w:pPr>
        <w:spacing w:before="120" w:after="120"/>
        <w:ind w:firstLine="720"/>
        <w:jc w:val="center"/>
        <w:rPr>
          <w:b/>
          <w:color w:val="000000"/>
        </w:rPr>
      </w:pPr>
      <w:r w:rsidRPr="008668D2">
        <w:rPr>
          <w:b/>
          <w:color w:val="000000"/>
        </w:rPr>
        <w:t>QUY ĐỊNH VỀ VIỆC TRÍCH LẬP VÀ SỬ DỤNG CÁC QUỸ</w:t>
      </w:r>
    </w:p>
    <w:p w:rsidR="00411A94" w:rsidRPr="00092EDE" w:rsidRDefault="00411A94" w:rsidP="00411A94">
      <w:pPr>
        <w:spacing w:before="120" w:after="120"/>
        <w:ind w:firstLine="720"/>
        <w:jc w:val="both"/>
        <w:rPr>
          <w:b/>
          <w:bCs w:val="0"/>
          <w:color w:val="000000"/>
        </w:rPr>
      </w:pPr>
      <w:r w:rsidRPr="00092EDE">
        <w:rPr>
          <w:b/>
          <w:bCs w:val="0"/>
          <w:color w:val="000000"/>
        </w:rPr>
        <w:t>Điều 24. Trích lập quỹ</w:t>
      </w:r>
    </w:p>
    <w:p w:rsidR="00411A94" w:rsidRPr="00092EDE" w:rsidRDefault="00411A94" w:rsidP="00411A94">
      <w:pPr>
        <w:spacing w:before="120" w:after="120"/>
        <w:ind w:firstLine="720"/>
        <w:jc w:val="both"/>
        <w:rPr>
          <w:color w:val="000000"/>
        </w:rPr>
      </w:pPr>
      <w:r w:rsidRPr="00092EDE">
        <w:rPr>
          <w:rFonts w:eastAsia="Calibri"/>
          <w:color w:val="000000"/>
          <w:lang w:val="vi-VN"/>
        </w:rPr>
        <w:t xml:space="preserve">Kết thúc năm tài chính, sau khi hạch toán đầy đủ các khoản thu, chi thường xuyên giao tự chủ, </w:t>
      </w:r>
      <w:r w:rsidRPr="00092EDE">
        <w:rPr>
          <w:rFonts w:eastAsia="Calibri"/>
          <w:color w:val="000000"/>
        </w:rPr>
        <w:t xml:space="preserve">hoạt động dịch vụ, </w:t>
      </w:r>
      <w:r w:rsidRPr="00092EDE">
        <w:rPr>
          <w:rFonts w:eastAsia="Calibri"/>
          <w:color w:val="000000"/>
          <w:lang w:val="vi-VN"/>
        </w:rPr>
        <w:t>trích khấu hao tài sản cố định, nộp thuế và các khoản nộp ngân sách nhà nước, phần chênh lệch thu lớn hơn chi thường xuyên giao tự chủ (nếu có), đơn vị được sử dụng theo quy định</w:t>
      </w:r>
      <w:r w:rsidRPr="00092EDE">
        <w:rPr>
          <w:rFonts w:eastAsia="Calibri"/>
          <w:color w:val="000000"/>
        </w:rPr>
        <w:t>. Cụ thể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2"/>
        <w:gridCol w:w="2142"/>
      </w:tblGrid>
      <w:tr w:rsidR="00411A94" w:rsidRPr="00092EDE" w:rsidTr="00FF03AB">
        <w:tc>
          <w:tcPr>
            <w:tcW w:w="6812" w:type="dxa"/>
            <w:tcBorders>
              <w:top w:val="single" w:sz="4" w:space="0" w:color="auto"/>
              <w:left w:val="single" w:sz="4" w:space="0" w:color="auto"/>
              <w:bottom w:val="single" w:sz="4" w:space="0" w:color="auto"/>
              <w:right w:val="single" w:sz="4" w:space="0" w:color="auto"/>
            </w:tcBorders>
            <w:shd w:val="clear" w:color="auto" w:fill="auto"/>
          </w:tcPr>
          <w:p w:rsidR="00411A94" w:rsidRPr="00092EDE" w:rsidRDefault="00411A94" w:rsidP="00FF03AB">
            <w:pPr>
              <w:ind w:firstLine="720"/>
              <w:jc w:val="center"/>
              <w:rPr>
                <w:b/>
                <w:color w:val="000000"/>
              </w:rPr>
            </w:pPr>
            <w:r w:rsidRPr="00092EDE">
              <w:rPr>
                <w:b/>
                <w:color w:val="000000"/>
              </w:rPr>
              <w:t>Nội dung</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411A94" w:rsidRPr="00092EDE" w:rsidRDefault="00411A94" w:rsidP="00FF03AB">
            <w:pPr>
              <w:rPr>
                <w:b/>
                <w:color w:val="000000"/>
              </w:rPr>
            </w:pPr>
            <w:r w:rsidRPr="00092EDE">
              <w:rPr>
                <w:b/>
                <w:color w:val="000000"/>
              </w:rPr>
              <w:t>Mức thực hiện</w:t>
            </w:r>
          </w:p>
        </w:tc>
      </w:tr>
      <w:tr w:rsidR="00411A94" w:rsidRPr="00092EDE" w:rsidTr="00FF03AB">
        <w:tc>
          <w:tcPr>
            <w:tcW w:w="6812" w:type="dxa"/>
            <w:tcBorders>
              <w:top w:val="single" w:sz="4" w:space="0" w:color="auto"/>
              <w:left w:val="single" w:sz="4" w:space="0" w:color="auto"/>
              <w:bottom w:val="single" w:sz="4" w:space="0" w:color="auto"/>
              <w:right w:val="single" w:sz="4" w:space="0" w:color="auto"/>
            </w:tcBorders>
            <w:shd w:val="clear" w:color="auto" w:fill="auto"/>
          </w:tcPr>
          <w:p w:rsidR="00411A94" w:rsidRPr="00092EDE" w:rsidRDefault="00411A94" w:rsidP="00FF03AB">
            <w:pPr>
              <w:numPr>
                <w:ilvl w:val="0"/>
                <w:numId w:val="9"/>
              </w:numPr>
              <w:jc w:val="both"/>
              <w:rPr>
                <w:b/>
                <w:color w:val="000000"/>
              </w:rPr>
            </w:pPr>
            <w:r w:rsidRPr="00092EDE">
              <w:rPr>
                <w:b/>
                <w:color w:val="000000"/>
              </w:rPr>
              <w:t>Trích lập quỹ cải cách tiền lương</w:t>
            </w:r>
          </w:p>
          <w:p w:rsidR="00411A94" w:rsidRPr="00092EDE" w:rsidRDefault="00411A94" w:rsidP="00FF03AB">
            <w:pPr>
              <w:jc w:val="both"/>
              <w:rPr>
                <w:i/>
                <w:color w:val="000000"/>
              </w:rPr>
            </w:pPr>
            <w:r w:rsidRPr="00092EDE">
              <w:rPr>
                <w:i/>
                <w:color w:val="000000"/>
              </w:rPr>
              <w:t>Riêng đối với Nguồn thu học phí trình độ Trung cấp, Cao đẳng: 40% tổng số thu học phí</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411A94" w:rsidRPr="00092EDE" w:rsidRDefault="00411A94" w:rsidP="00FF03AB">
            <w:pPr>
              <w:ind w:firstLine="720"/>
              <w:rPr>
                <w:color w:val="000000"/>
              </w:rPr>
            </w:pPr>
            <w:r w:rsidRPr="00092EDE">
              <w:rPr>
                <w:color w:val="000000"/>
              </w:rPr>
              <w:t>40%</w:t>
            </w:r>
          </w:p>
        </w:tc>
      </w:tr>
      <w:tr w:rsidR="00411A94" w:rsidRPr="00092EDE" w:rsidTr="00FF03AB">
        <w:tc>
          <w:tcPr>
            <w:tcW w:w="6812"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Pr="00092EDE" w:rsidRDefault="00411A94" w:rsidP="00FF03AB">
            <w:pPr>
              <w:ind w:firstLine="720"/>
              <w:rPr>
                <w:b/>
                <w:color w:val="000000"/>
              </w:rPr>
            </w:pPr>
            <w:r w:rsidRPr="00092EDE">
              <w:rPr>
                <w:b/>
                <w:color w:val="000000"/>
              </w:rPr>
              <w:t>2. Trích lập các quỹ, cụ thể:</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Pr="00092EDE" w:rsidRDefault="00411A94" w:rsidP="00FF03AB">
            <w:pPr>
              <w:jc w:val="center"/>
              <w:rPr>
                <w:color w:val="000000"/>
              </w:rPr>
            </w:pPr>
            <w:r w:rsidRPr="00092EDE">
              <w:rPr>
                <w:color w:val="000000"/>
              </w:rPr>
              <w:t>60% (Quy về 100%)</w:t>
            </w:r>
          </w:p>
        </w:tc>
      </w:tr>
      <w:tr w:rsidR="00411A94" w:rsidRPr="00092EDE" w:rsidTr="00FF03AB">
        <w:tc>
          <w:tcPr>
            <w:tcW w:w="6812"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Pr="00092EDE" w:rsidRDefault="00411A94" w:rsidP="00FF03AB">
            <w:pPr>
              <w:ind w:firstLine="720"/>
              <w:rPr>
                <w:b/>
                <w:color w:val="000000"/>
              </w:rPr>
            </w:pPr>
            <w:r w:rsidRPr="00092EDE">
              <w:rPr>
                <w:color w:val="000000"/>
              </w:rPr>
              <w:t>- Quỹ phát triển hoạt động sự nghiệp</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Pr="00092EDE" w:rsidRDefault="00411A94" w:rsidP="00FF03AB">
            <w:pPr>
              <w:jc w:val="center"/>
              <w:rPr>
                <w:color w:val="000000"/>
              </w:rPr>
            </w:pPr>
            <w:r w:rsidRPr="00092EDE">
              <w:rPr>
                <w:color w:val="000000"/>
              </w:rPr>
              <w:t>20%</w:t>
            </w:r>
          </w:p>
        </w:tc>
      </w:tr>
      <w:tr w:rsidR="00411A94" w:rsidRPr="00092EDE" w:rsidTr="00FF03AB">
        <w:tc>
          <w:tcPr>
            <w:tcW w:w="6812"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Pr="00092EDE" w:rsidRDefault="00411A94" w:rsidP="00FF03AB">
            <w:pPr>
              <w:ind w:firstLine="720"/>
              <w:rPr>
                <w:color w:val="000000"/>
              </w:rPr>
            </w:pPr>
            <w:r w:rsidRPr="00092EDE">
              <w:rPr>
                <w:color w:val="000000"/>
              </w:rPr>
              <w:t>- Quỹ bổ sung thu nhập</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Pr="00092EDE" w:rsidRDefault="00411A94" w:rsidP="00FF03AB">
            <w:pPr>
              <w:jc w:val="center"/>
              <w:rPr>
                <w:color w:val="000000"/>
              </w:rPr>
            </w:pPr>
            <w:r>
              <w:rPr>
                <w:color w:val="000000"/>
              </w:rPr>
              <w:t>4</w:t>
            </w:r>
            <w:r w:rsidRPr="00092EDE">
              <w:rPr>
                <w:color w:val="000000"/>
              </w:rPr>
              <w:t>0%</w:t>
            </w:r>
          </w:p>
        </w:tc>
      </w:tr>
      <w:tr w:rsidR="00411A94" w:rsidRPr="00092EDE" w:rsidTr="00FF03AB">
        <w:tc>
          <w:tcPr>
            <w:tcW w:w="6812" w:type="dxa"/>
            <w:tcBorders>
              <w:top w:val="single" w:sz="4" w:space="0" w:color="auto"/>
              <w:left w:val="single" w:sz="4" w:space="0" w:color="auto"/>
              <w:bottom w:val="single" w:sz="4" w:space="0" w:color="auto"/>
              <w:right w:val="single" w:sz="4" w:space="0" w:color="auto"/>
            </w:tcBorders>
            <w:shd w:val="clear" w:color="auto" w:fill="auto"/>
          </w:tcPr>
          <w:p w:rsidR="00411A94" w:rsidRPr="00092EDE" w:rsidRDefault="00411A94" w:rsidP="00FF03AB">
            <w:pPr>
              <w:ind w:firstLine="720"/>
              <w:jc w:val="both"/>
              <w:rPr>
                <w:color w:val="000000"/>
              </w:rPr>
            </w:pPr>
            <w:r w:rsidRPr="00092EDE">
              <w:rPr>
                <w:color w:val="000000"/>
              </w:rPr>
              <w:t>- Quỹ khen thưởng</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411A94" w:rsidRPr="00092EDE" w:rsidRDefault="00411A94" w:rsidP="00FF03AB">
            <w:pPr>
              <w:ind w:firstLine="720"/>
              <w:rPr>
                <w:color w:val="000000"/>
              </w:rPr>
            </w:pPr>
            <w:r w:rsidRPr="00092EDE">
              <w:rPr>
                <w:color w:val="000000"/>
              </w:rPr>
              <w:t>10%</w:t>
            </w:r>
          </w:p>
        </w:tc>
      </w:tr>
      <w:tr w:rsidR="00411A94" w:rsidTr="00FF03AB">
        <w:tc>
          <w:tcPr>
            <w:tcW w:w="6812" w:type="dxa"/>
            <w:tcBorders>
              <w:top w:val="single" w:sz="4" w:space="0" w:color="auto"/>
              <w:left w:val="single" w:sz="4" w:space="0" w:color="auto"/>
              <w:bottom w:val="single" w:sz="4" w:space="0" w:color="auto"/>
              <w:right w:val="single" w:sz="4" w:space="0" w:color="auto"/>
            </w:tcBorders>
            <w:shd w:val="clear" w:color="auto" w:fill="auto"/>
          </w:tcPr>
          <w:p w:rsidR="00411A94" w:rsidRPr="00092EDE" w:rsidRDefault="00411A94" w:rsidP="00FF03AB">
            <w:pPr>
              <w:ind w:firstLine="720"/>
              <w:jc w:val="both"/>
              <w:rPr>
                <w:color w:val="000000"/>
              </w:rPr>
            </w:pPr>
            <w:r w:rsidRPr="00092EDE">
              <w:rPr>
                <w:color w:val="000000"/>
              </w:rPr>
              <w:t>- Quỹ phúc lợi</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411A94" w:rsidRPr="008668D2" w:rsidRDefault="00411A94" w:rsidP="00FF03AB">
            <w:pPr>
              <w:ind w:firstLine="720"/>
              <w:rPr>
                <w:color w:val="000000"/>
              </w:rPr>
            </w:pPr>
            <w:r>
              <w:rPr>
                <w:color w:val="000000"/>
              </w:rPr>
              <w:t>3</w:t>
            </w:r>
            <w:r w:rsidRPr="00092EDE">
              <w:rPr>
                <w:color w:val="000000"/>
              </w:rPr>
              <w:t>0%</w:t>
            </w:r>
          </w:p>
        </w:tc>
      </w:tr>
    </w:tbl>
    <w:p w:rsidR="00411A94" w:rsidRPr="008668D2" w:rsidRDefault="00411A94" w:rsidP="00411A94">
      <w:pPr>
        <w:spacing w:before="120" w:after="120"/>
        <w:ind w:firstLine="720"/>
        <w:jc w:val="both"/>
        <w:rPr>
          <w:bCs w:val="0"/>
          <w:color w:val="000000"/>
        </w:rPr>
      </w:pPr>
      <w:r w:rsidRPr="008668D2">
        <w:rPr>
          <w:bCs w:val="0"/>
          <w:color w:val="000000"/>
        </w:rPr>
        <w:t xml:space="preserve">- Trích lập Quỹ bổ sung thu nhập và chi thu nhập tăng thêm: trích lập Quỹ bổ sung thu nhập tối đa không quá 2 lần quỹ tiền lương ngạch, bậc, chức vụ, các khoản đóng góp theo tiền lương và các khoản phụ cấp do Nhà nước quy định. </w:t>
      </w:r>
    </w:p>
    <w:p w:rsidR="00411A94" w:rsidRPr="008668D2" w:rsidRDefault="00411A94" w:rsidP="00411A94">
      <w:pPr>
        <w:spacing w:before="120" w:after="120"/>
        <w:ind w:firstLine="720"/>
        <w:jc w:val="both"/>
        <w:rPr>
          <w:bCs w:val="0"/>
          <w:color w:val="000000"/>
        </w:rPr>
      </w:pPr>
      <w:r w:rsidRPr="008668D2">
        <w:rPr>
          <w:bCs w:val="0"/>
          <w:color w:val="000000"/>
        </w:rPr>
        <w:t xml:space="preserve">- Trích lập Quỹ khen thưởng và Quỹ phúc lợi: Trích lập tối đa không quá 1,5 tháng tiền lương, tiền công thực hiện trong năm của đơn vị. </w:t>
      </w:r>
    </w:p>
    <w:p w:rsidR="00411A94" w:rsidRPr="008668D2" w:rsidRDefault="00411A94" w:rsidP="00411A94">
      <w:pPr>
        <w:spacing w:before="120" w:after="120"/>
        <w:ind w:firstLine="720"/>
        <w:jc w:val="both"/>
        <w:rPr>
          <w:bCs w:val="0"/>
          <w:color w:val="000000"/>
        </w:rPr>
      </w:pPr>
      <w:r w:rsidRPr="008668D2">
        <w:rPr>
          <w:bCs w:val="0"/>
          <w:color w:val="000000"/>
        </w:rPr>
        <w:t xml:space="preserve">- Phần chênh lệch thu lớn hơn chi còn lại (nếu có) sau khi đã trích lập các quỹ theo quy định được bổ sung vào Quỹ phát triển hoạt động sự nghiệp. </w:t>
      </w:r>
    </w:p>
    <w:p w:rsidR="00411A94" w:rsidRPr="008668D2" w:rsidRDefault="00411A94" w:rsidP="00411A94">
      <w:pPr>
        <w:spacing w:before="120" w:after="120"/>
        <w:ind w:firstLine="720"/>
        <w:jc w:val="both"/>
        <w:rPr>
          <w:b/>
          <w:bCs w:val="0"/>
          <w:color w:val="000000"/>
        </w:rPr>
      </w:pPr>
      <w:r w:rsidRPr="008668D2">
        <w:rPr>
          <w:b/>
          <w:color w:val="000000"/>
        </w:rPr>
        <w:t>Đi</w:t>
      </w:r>
      <w:r w:rsidRPr="008668D2">
        <w:rPr>
          <w:b/>
          <w:bCs w:val="0"/>
          <w:color w:val="000000"/>
        </w:rPr>
        <w:t xml:space="preserve">ều </w:t>
      </w:r>
      <w:r>
        <w:rPr>
          <w:b/>
          <w:bCs w:val="0"/>
          <w:color w:val="000000"/>
        </w:rPr>
        <w:t>25</w:t>
      </w:r>
      <w:r w:rsidRPr="008668D2">
        <w:rPr>
          <w:b/>
          <w:bCs w:val="0"/>
          <w:color w:val="000000"/>
        </w:rPr>
        <w:t>. Quy định về sử dụng các quỹ</w:t>
      </w:r>
    </w:p>
    <w:p w:rsidR="00411A94" w:rsidRDefault="00411A94" w:rsidP="00411A94">
      <w:pPr>
        <w:spacing w:before="120" w:after="120"/>
        <w:ind w:firstLine="720"/>
        <w:jc w:val="both"/>
        <w:rPr>
          <w:b/>
          <w:bCs w:val="0"/>
          <w:color w:val="000000"/>
        </w:rPr>
      </w:pPr>
      <w:r w:rsidRPr="008668D2">
        <w:rPr>
          <w:b/>
          <w:bCs w:val="0"/>
          <w:color w:val="000000"/>
        </w:rPr>
        <w:t>1. Quỹ bổ sung thu nhập</w:t>
      </w:r>
    </w:p>
    <w:p w:rsidR="00411A94" w:rsidRDefault="00411A94" w:rsidP="00411A94">
      <w:pPr>
        <w:spacing w:before="120" w:after="120"/>
        <w:ind w:firstLine="720"/>
        <w:jc w:val="both"/>
        <w:rPr>
          <w:bCs w:val="0"/>
          <w:color w:val="000000"/>
        </w:rPr>
      </w:pPr>
      <w:r w:rsidRPr="008668D2">
        <w:rPr>
          <w:bCs w:val="0"/>
          <w:color w:val="000000"/>
        </w:rPr>
        <w:t>Chi thu nhập tăng thêm cho người lao động</w:t>
      </w:r>
      <w:r>
        <w:rPr>
          <w:bCs w:val="0"/>
          <w:color w:val="000000"/>
        </w:rPr>
        <w:t xml:space="preserve"> trong năm và dự phòng chi bổ sung thu nhập cho người lao động năm sau trong trường hợp nguồn thu nhập bị giảm. </w:t>
      </w:r>
    </w:p>
    <w:p w:rsidR="00411A94" w:rsidRPr="008668D2" w:rsidRDefault="00411A94" w:rsidP="00411A94">
      <w:pPr>
        <w:spacing w:before="120" w:after="120"/>
        <w:ind w:firstLine="720"/>
        <w:jc w:val="both"/>
        <w:rPr>
          <w:color w:val="000000"/>
        </w:rPr>
      </w:pPr>
      <w:r>
        <w:rPr>
          <w:bCs w:val="0"/>
          <w:color w:val="000000"/>
        </w:rPr>
        <w:t>Việc chi thu nhập tăng thêm cho người lao động t</w:t>
      </w:r>
      <w:r w:rsidRPr="008668D2">
        <w:rPr>
          <w:bCs w:val="0"/>
          <w:color w:val="000000"/>
        </w:rPr>
        <w:t xml:space="preserve">hực hiện </w:t>
      </w:r>
      <w:r>
        <w:rPr>
          <w:bCs w:val="0"/>
          <w:color w:val="000000"/>
        </w:rPr>
        <w:t>theo Điều 8 của Quy chế này</w:t>
      </w:r>
      <w:r w:rsidRPr="008668D2">
        <w:rPr>
          <w:bCs w:val="0"/>
          <w:color w:val="000000"/>
        </w:rPr>
        <w:t>.</w:t>
      </w:r>
    </w:p>
    <w:p w:rsidR="00411A94" w:rsidRPr="00092EDE" w:rsidRDefault="00411A94" w:rsidP="00411A94">
      <w:pPr>
        <w:spacing w:before="120" w:after="120"/>
        <w:ind w:firstLine="720"/>
        <w:jc w:val="both"/>
        <w:rPr>
          <w:b/>
          <w:bCs w:val="0"/>
          <w:color w:val="000000"/>
        </w:rPr>
      </w:pPr>
      <w:r w:rsidRPr="00092EDE">
        <w:rPr>
          <w:b/>
          <w:bCs w:val="0"/>
          <w:color w:val="000000"/>
        </w:rPr>
        <w:t>2. Quỹ khen thưởng</w:t>
      </w:r>
    </w:p>
    <w:p w:rsidR="00411A94" w:rsidRPr="00092EDE" w:rsidRDefault="00411A94" w:rsidP="00411A94">
      <w:pPr>
        <w:spacing w:before="120" w:after="120"/>
        <w:ind w:firstLine="720"/>
        <w:jc w:val="both"/>
        <w:rPr>
          <w:color w:val="000000"/>
        </w:rPr>
      </w:pPr>
      <w:r w:rsidRPr="00092EDE">
        <w:rPr>
          <w:color w:val="000000"/>
        </w:rPr>
        <w:t xml:space="preserve">a) Căn cứ vào kết quả bình xét thi đua của các phòng, khoa Hiệu trưởng ra Quyết định khen thưởng. </w:t>
      </w:r>
    </w:p>
    <w:p w:rsidR="00411A94" w:rsidRPr="00092EDE" w:rsidRDefault="00411A94" w:rsidP="00411A94">
      <w:pPr>
        <w:spacing w:before="120" w:after="120"/>
        <w:ind w:firstLine="720"/>
        <w:rPr>
          <w:color w:val="000000"/>
        </w:rPr>
      </w:pPr>
      <w:r w:rsidRPr="00092EDE">
        <w:rPr>
          <w:color w:val="000000"/>
        </w:rPr>
        <w:t>b) Thưởng các hoạt động phong trào, thi đua</w:t>
      </w:r>
    </w:p>
    <w:p w:rsidR="00411A94" w:rsidRPr="00092EDE" w:rsidRDefault="00411A94" w:rsidP="00411A94">
      <w:pPr>
        <w:spacing w:before="120" w:after="120"/>
        <w:ind w:firstLine="720"/>
        <w:jc w:val="both"/>
        <w:rPr>
          <w:color w:val="000000"/>
        </w:rPr>
      </w:pPr>
      <w:r w:rsidRPr="00092EDE">
        <w:rPr>
          <w:color w:val="000000"/>
        </w:rPr>
        <w:t>Nhà trường thưởng cho các tập thể, cá nhân khi có Quyết định của cấp có thẩm quyền, cụ thể mức thưởng như sau:</w:t>
      </w:r>
    </w:p>
    <w:p w:rsidR="00411A94" w:rsidRPr="00092EDE" w:rsidRDefault="00411A94" w:rsidP="00411A94">
      <w:pPr>
        <w:spacing w:before="120" w:after="120"/>
        <w:ind w:firstLine="720"/>
        <w:jc w:val="both"/>
        <w:rPr>
          <w:color w:val="000000"/>
        </w:rPr>
      </w:pPr>
      <w:r w:rsidRPr="00092EDE">
        <w:rPr>
          <w:color w:val="000000"/>
        </w:rPr>
        <w:t>- Đối với cá nhân đạt thành tích trong các phong trào thi đua: Nhất, Nhì, Ba, Khuyến khích: Mức thưởng tương ứng không quá 500.000đ, 300.000đ, 200.000đ, 100.000đ.</w:t>
      </w:r>
    </w:p>
    <w:p w:rsidR="00411A94" w:rsidRPr="00092EDE" w:rsidRDefault="00411A94" w:rsidP="00411A94">
      <w:pPr>
        <w:spacing w:before="120" w:after="120"/>
        <w:ind w:firstLine="720"/>
        <w:jc w:val="both"/>
        <w:rPr>
          <w:color w:val="000000"/>
        </w:rPr>
      </w:pPr>
      <w:r w:rsidRPr="00092EDE">
        <w:rPr>
          <w:color w:val="000000"/>
        </w:rPr>
        <w:t>- Đối với tập thể đạt thành tích trong các phong trào thi đua: Nhất, Nhì, Ba, Khuyến khích: Mức thưởng tương ứng không quá 1.000.000đ, 600.000đ, 400.000đ, 200.000đ.</w:t>
      </w:r>
    </w:p>
    <w:p w:rsidR="00411A94" w:rsidRPr="00092EDE" w:rsidRDefault="00411A94" w:rsidP="00411A94">
      <w:pPr>
        <w:spacing w:before="120" w:after="120"/>
        <w:ind w:firstLine="720"/>
        <w:jc w:val="both"/>
        <w:rPr>
          <w:color w:val="000000"/>
        </w:rPr>
      </w:pPr>
      <w:r w:rsidRPr="00092EDE">
        <w:rPr>
          <w:color w:val="000000"/>
        </w:rPr>
        <w:t>- Ngoài ra, các hoạt động phong trào, thi đua, hoạt động có quy mô lớn, tùy tình hình thực tế, Hiệu trưởng xem xét, quyết định mức chi cụ thể.</w:t>
      </w:r>
    </w:p>
    <w:p w:rsidR="00411A94" w:rsidRPr="00092EDE" w:rsidRDefault="00411A94" w:rsidP="00411A94">
      <w:pPr>
        <w:spacing w:before="120" w:after="120"/>
        <w:ind w:firstLine="720"/>
        <w:jc w:val="both"/>
        <w:rPr>
          <w:color w:val="000000"/>
        </w:rPr>
      </w:pPr>
      <w:r w:rsidRPr="00092EDE">
        <w:rPr>
          <w:color w:val="000000"/>
        </w:rPr>
        <w:t>c) Thưởng đột xuất</w:t>
      </w:r>
    </w:p>
    <w:p w:rsidR="00411A94" w:rsidRPr="00092EDE" w:rsidRDefault="00411A94" w:rsidP="00411A94">
      <w:pPr>
        <w:spacing w:before="120" w:after="120"/>
        <w:ind w:firstLine="720"/>
        <w:jc w:val="both"/>
        <w:rPr>
          <w:color w:val="000000"/>
        </w:rPr>
      </w:pPr>
      <w:r w:rsidRPr="00092EDE">
        <w:rPr>
          <w:color w:val="000000"/>
        </w:rPr>
        <w:t>- Đối tượng: Thực hiện khen thưởng cho tập thể, cá nhân trong và ngoài Trường có thành tích xuất sắc trong phong trào, hoạt động chuyên môn, tuyển sinh,,,...</w:t>
      </w:r>
    </w:p>
    <w:p w:rsidR="00411A94" w:rsidRPr="00B31E1D" w:rsidRDefault="00411A94" w:rsidP="00411A94">
      <w:pPr>
        <w:spacing w:before="120" w:after="120"/>
        <w:ind w:firstLine="720"/>
        <w:jc w:val="both"/>
        <w:rPr>
          <w:color w:val="000000"/>
        </w:rPr>
      </w:pPr>
      <w:r w:rsidRPr="00092EDE">
        <w:rPr>
          <w:color w:val="000000"/>
        </w:rPr>
        <w:t>- Mức chi: Tùy tính chất, trường hợp mức thưởng do Hiệu trưởng quyết định, tập thể không quá 1.000.000đ; cá nhân không quá 500.000đ.</w:t>
      </w:r>
    </w:p>
    <w:p w:rsidR="00411A94" w:rsidRPr="008668D2" w:rsidRDefault="00411A94" w:rsidP="00411A94">
      <w:pPr>
        <w:spacing w:before="120" w:after="120"/>
        <w:ind w:firstLine="720"/>
        <w:jc w:val="both"/>
        <w:rPr>
          <w:b/>
          <w:bCs w:val="0"/>
          <w:color w:val="000000"/>
        </w:rPr>
      </w:pPr>
      <w:r w:rsidRPr="008668D2">
        <w:rPr>
          <w:b/>
          <w:bCs w:val="0"/>
          <w:color w:val="000000"/>
        </w:rPr>
        <w:t>3. Quỹ phúc lợi</w:t>
      </w:r>
    </w:p>
    <w:p w:rsidR="00411A94" w:rsidRDefault="00411A94" w:rsidP="00411A94">
      <w:pPr>
        <w:spacing w:before="120" w:after="120"/>
        <w:ind w:firstLine="720"/>
        <w:jc w:val="both"/>
        <w:rPr>
          <w:color w:val="000000"/>
        </w:rPr>
      </w:pPr>
      <w:r w:rsidRPr="008668D2">
        <w:rPr>
          <w:color w:val="000000"/>
        </w:rPr>
        <w:t>a) Nội dung thực hiện: Căn cứ vào kinh phí của Quỹ phúc lợi, nhà trường sử dụng</w:t>
      </w:r>
      <w:r>
        <w:rPr>
          <w:color w:val="000000"/>
        </w:rPr>
        <w:t xml:space="preserve"> chi cho các hoạt động phúc lợi tập thể của VC-NLĐ trong trường;</w:t>
      </w:r>
      <w:r w:rsidRPr="008668D2">
        <w:rPr>
          <w:color w:val="000000"/>
        </w:rPr>
        <w:t xml:space="preserve"> trợ cấp khó khăn đột xuất, nghỉ hưu, nghỉ mất sức, tinh giản biên chế, chuyển công tác khác;</w:t>
      </w:r>
      <w:r>
        <w:rPr>
          <w:color w:val="000000"/>
        </w:rPr>
        <w:t xml:space="preserve"> chi hỗ trợ hoạt động xã hội, từ thiện</w:t>
      </w:r>
      <w:r w:rsidRPr="008668D2">
        <w:rPr>
          <w:color w:val="000000"/>
        </w:rPr>
        <w:t xml:space="preserve"> và một số nội dung khác. </w:t>
      </w:r>
    </w:p>
    <w:p w:rsidR="00411A94" w:rsidRDefault="00411A94" w:rsidP="00411A94">
      <w:pPr>
        <w:spacing w:before="120" w:after="120"/>
        <w:ind w:firstLine="720"/>
        <w:jc w:val="both"/>
        <w:rPr>
          <w:color w:val="000000"/>
        </w:rPr>
      </w:pPr>
      <w:r w:rsidRPr="00811E75">
        <w:rPr>
          <w:color w:val="000000"/>
        </w:rPr>
        <w:t xml:space="preserve">- Dùng để xây dựng, sửa chữa các công trình phúc lợi; </w:t>
      </w:r>
    </w:p>
    <w:p w:rsidR="00411A94" w:rsidRPr="009A5584" w:rsidRDefault="00411A94" w:rsidP="00411A94">
      <w:pPr>
        <w:spacing w:before="120" w:after="120"/>
        <w:ind w:firstLine="720"/>
        <w:jc w:val="both"/>
        <w:rPr>
          <w:color w:val="000000"/>
        </w:rPr>
      </w:pPr>
      <w:r w:rsidRPr="009A5584">
        <w:rPr>
          <w:color w:val="000000"/>
        </w:rPr>
        <w:t xml:space="preserve">b) Đối tượng: Viên chức, </w:t>
      </w:r>
      <w:r>
        <w:rPr>
          <w:color w:val="000000"/>
        </w:rPr>
        <w:t xml:space="preserve">người </w:t>
      </w:r>
      <w:r w:rsidRPr="009A5584">
        <w:rPr>
          <w:color w:val="000000"/>
        </w:rPr>
        <w:t>lao động và các đối tượng khác có liên quan.</w:t>
      </w:r>
    </w:p>
    <w:p w:rsidR="00411A94" w:rsidRDefault="00411A94" w:rsidP="00411A94">
      <w:pPr>
        <w:spacing w:before="120" w:after="120"/>
        <w:ind w:firstLine="720"/>
        <w:jc w:val="both"/>
        <w:rPr>
          <w:color w:val="000000"/>
        </w:rPr>
      </w:pPr>
      <w:r w:rsidRPr="009A5584">
        <w:rPr>
          <w:color w:val="000000"/>
        </w:rPr>
        <w:t>c) Định mức cụ thể như sau:</w:t>
      </w:r>
    </w:p>
    <w:p w:rsidR="00411A94" w:rsidRDefault="00411A94" w:rsidP="00411A94">
      <w:pPr>
        <w:spacing w:before="120" w:after="120"/>
        <w:ind w:firstLine="720"/>
        <w:jc w:val="both"/>
        <w:rPr>
          <w:color w:val="000000"/>
        </w:rPr>
      </w:pPr>
    </w:p>
    <w:p w:rsidR="00411A94" w:rsidRDefault="00411A94" w:rsidP="00411A94">
      <w:pPr>
        <w:spacing w:before="120" w:after="120"/>
        <w:ind w:firstLine="720"/>
        <w:jc w:val="both"/>
        <w:rPr>
          <w:color w:val="00000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51"/>
      </w:tblGrid>
      <w:tr w:rsidR="00411A94" w:rsidTr="00FF03AB">
        <w:tc>
          <w:tcPr>
            <w:tcW w:w="7054" w:type="dxa"/>
            <w:shd w:val="clear" w:color="auto" w:fill="auto"/>
            <w:vAlign w:val="center"/>
          </w:tcPr>
          <w:p w:rsidR="00411A94" w:rsidRDefault="00411A94" w:rsidP="00FF03AB">
            <w:pPr>
              <w:jc w:val="center"/>
              <w:rPr>
                <w:color w:val="000000"/>
              </w:rPr>
            </w:pPr>
            <w:r>
              <w:rPr>
                <w:b/>
                <w:color w:val="000000"/>
              </w:rPr>
              <w:t>Nội dung</w:t>
            </w:r>
          </w:p>
        </w:tc>
        <w:tc>
          <w:tcPr>
            <w:tcW w:w="2551" w:type="dxa"/>
            <w:shd w:val="clear" w:color="auto" w:fill="auto"/>
            <w:vAlign w:val="center"/>
          </w:tcPr>
          <w:p w:rsidR="00411A94" w:rsidRDefault="00411A94" w:rsidP="00FF03AB">
            <w:pPr>
              <w:jc w:val="center"/>
              <w:rPr>
                <w:b/>
                <w:color w:val="000000"/>
              </w:rPr>
            </w:pPr>
            <w:r>
              <w:rPr>
                <w:b/>
                <w:color w:val="000000"/>
              </w:rPr>
              <w:t>Định mức khoán</w:t>
            </w:r>
          </w:p>
          <w:p w:rsidR="00411A94" w:rsidRDefault="00411A94" w:rsidP="00FF03AB">
            <w:pPr>
              <w:jc w:val="center"/>
              <w:rPr>
                <w:color w:val="000000"/>
              </w:rPr>
            </w:pPr>
            <w:r>
              <w:rPr>
                <w:b/>
                <w:color w:val="000000"/>
              </w:rPr>
              <w:t>(Mức tối đa)</w:t>
            </w:r>
          </w:p>
        </w:tc>
      </w:tr>
      <w:tr w:rsidR="00411A94"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rPr>
                <w:color w:val="000000"/>
              </w:rPr>
            </w:pPr>
            <w:r>
              <w:rPr>
                <w:b/>
                <w:color w:val="000000"/>
              </w:rPr>
              <w:t>1. Tết Dương lịch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jc w:val="center"/>
              <w:rPr>
                <w:color w:val="000000"/>
              </w:rPr>
            </w:pPr>
            <w:r>
              <w:rPr>
                <w:color w:val="000000"/>
              </w:rPr>
              <w:t>1.000.000đ/người</w:t>
            </w:r>
          </w:p>
        </w:tc>
      </w:tr>
      <w:tr w:rsidR="00411A94" w:rsidTr="00FF03AB">
        <w:tc>
          <w:tcPr>
            <w:tcW w:w="7054" w:type="dxa"/>
            <w:shd w:val="clear" w:color="auto" w:fill="auto"/>
          </w:tcPr>
          <w:p w:rsidR="00411A94" w:rsidRDefault="00411A94" w:rsidP="00FF03AB">
            <w:pPr>
              <w:jc w:val="both"/>
              <w:rPr>
                <w:color w:val="000000"/>
              </w:rPr>
            </w:pPr>
            <w:r>
              <w:rPr>
                <w:color w:val="000000"/>
              </w:rPr>
              <w:t>2. Tết Âm lịch:</w:t>
            </w:r>
          </w:p>
        </w:tc>
        <w:tc>
          <w:tcPr>
            <w:tcW w:w="2551" w:type="dxa"/>
            <w:shd w:val="clear" w:color="auto" w:fill="auto"/>
          </w:tcPr>
          <w:p w:rsidR="00411A94" w:rsidRDefault="00411A94" w:rsidP="00FF03AB">
            <w:pPr>
              <w:jc w:val="both"/>
              <w:rPr>
                <w:color w:val="000000"/>
              </w:rPr>
            </w:pPr>
          </w:p>
        </w:tc>
      </w:tr>
      <w:tr w:rsidR="00411A94"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rPr>
                <w:color w:val="000000"/>
              </w:rPr>
            </w:pPr>
            <w:r>
              <w:rPr>
                <w:color w:val="000000"/>
              </w:rPr>
              <w:t xml:space="preserve">      - Viên chức, NLĐ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jc w:val="center"/>
              <w:rPr>
                <w:color w:val="000000"/>
              </w:rPr>
            </w:pPr>
            <w:r>
              <w:rPr>
                <w:color w:val="000000"/>
              </w:rPr>
              <w:t>3.000.000đ/người</w:t>
            </w:r>
          </w:p>
        </w:tc>
      </w:tr>
      <w:tr w:rsidR="00411A94"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rPr>
                <w:color w:val="000000"/>
              </w:rPr>
            </w:pPr>
            <w:r>
              <w:rPr>
                <w:color w:val="000000"/>
              </w:rPr>
              <w:t xml:space="preserve">      - CB nguyên là lãnh đạo của trường đã về hưu (Chi mua quà)</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jc w:val="center"/>
              <w:rPr>
                <w:color w:val="000000"/>
              </w:rPr>
            </w:pPr>
            <w:r>
              <w:rPr>
                <w:color w:val="000000"/>
              </w:rPr>
              <w:t>500.000 đ/người</w:t>
            </w:r>
          </w:p>
        </w:tc>
      </w:tr>
      <w:tr w:rsidR="00411A94"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rPr>
                <w:color w:val="000000"/>
              </w:rPr>
            </w:pPr>
            <w:r>
              <w:rPr>
                <w:b/>
                <w:color w:val="000000"/>
              </w:rPr>
              <w:t>3. Gặp mặt đầu xuân, lì xì (Tết nguyên đán)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jc w:val="center"/>
              <w:rPr>
                <w:color w:val="000000"/>
              </w:rPr>
            </w:pPr>
            <w:r>
              <w:rPr>
                <w:color w:val="000000"/>
              </w:rPr>
              <w:t>200.000đ/người</w:t>
            </w:r>
          </w:p>
        </w:tc>
      </w:tr>
      <w:tr w:rsidR="00411A94"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rPr>
                <w:color w:val="000000"/>
              </w:rPr>
            </w:pPr>
            <w:r>
              <w:rPr>
                <w:b/>
                <w:color w:val="000000"/>
              </w:rPr>
              <w:t>4. Ngày Giỗ tổ Hùng Vương (10/3 AL)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jc w:val="center"/>
              <w:rPr>
                <w:color w:val="000000"/>
              </w:rPr>
            </w:pPr>
            <w:r>
              <w:rPr>
                <w:color w:val="000000"/>
              </w:rPr>
              <w:t>500.000 đ/người</w:t>
            </w:r>
          </w:p>
        </w:tc>
      </w:tr>
      <w:tr w:rsidR="00411A94"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rPr>
                <w:color w:val="000000"/>
              </w:rPr>
            </w:pPr>
            <w:r>
              <w:rPr>
                <w:b/>
                <w:color w:val="000000"/>
              </w:rPr>
              <w:t>5. Lễ 30/4 và ngày 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jc w:val="center"/>
              <w:rPr>
                <w:color w:val="000000"/>
              </w:rPr>
            </w:pPr>
            <w:r>
              <w:rPr>
                <w:color w:val="000000"/>
              </w:rPr>
              <w:t>3.000.000đ/người</w:t>
            </w:r>
          </w:p>
        </w:tc>
      </w:tr>
      <w:tr w:rsidR="00411A94"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rPr>
                <w:color w:val="000000"/>
              </w:rPr>
            </w:pPr>
            <w:r>
              <w:rPr>
                <w:b/>
                <w:color w:val="000000"/>
              </w:rPr>
              <w:t xml:space="preserve">6. Ngày thương binh, liệt sỹ </w:t>
            </w:r>
            <w:r>
              <w:rPr>
                <w:color w:val="000000"/>
              </w:rPr>
              <w:t>(hỗ trợ viên chức, NLĐ có cha, mẹ ruột là liệt sĩ hoặc thương binh/bệnh binh)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jc w:val="center"/>
              <w:rPr>
                <w:color w:val="000000"/>
              </w:rPr>
            </w:pPr>
            <w:r>
              <w:rPr>
                <w:color w:val="000000"/>
              </w:rPr>
              <w:t>300.000 đ/người</w:t>
            </w:r>
          </w:p>
        </w:tc>
      </w:tr>
      <w:tr w:rsidR="00411A94"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rPr>
                <w:color w:val="000000"/>
              </w:rPr>
            </w:pPr>
            <w:r>
              <w:rPr>
                <w:b/>
                <w:color w:val="000000"/>
              </w:rPr>
              <w:t>7. Ngày Quốc khánh 2/9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11A94" w:rsidRDefault="00411A94" w:rsidP="00FF03AB">
            <w:pPr>
              <w:jc w:val="center"/>
              <w:rPr>
                <w:color w:val="000000"/>
              </w:rPr>
            </w:pPr>
            <w:r>
              <w:rPr>
                <w:color w:val="000000"/>
              </w:rPr>
              <w:t>1.000.000đ/người</w:t>
            </w:r>
          </w:p>
        </w:tc>
      </w:tr>
      <w:tr w:rsidR="003A3183" w:rsidTr="008E08DC">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rPr>
                <w:color w:val="000000"/>
              </w:rPr>
            </w:pPr>
            <w:r>
              <w:rPr>
                <w:b/>
                <w:color w:val="000000"/>
              </w:rPr>
              <w:t>8. Ngày 20/11</w:t>
            </w:r>
          </w:p>
        </w:tc>
        <w:tc>
          <w:tcPr>
            <w:tcW w:w="2551" w:type="dxa"/>
            <w:shd w:val="clear" w:color="auto" w:fill="auto"/>
            <w:vAlign w:val="center"/>
          </w:tcPr>
          <w:p w:rsidR="003A3183" w:rsidRPr="008E08DC" w:rsidRDefault="003A3183" w:rsidP="003A3183">
            <w:pPr>
              <w:spacing w:before="120" w:after="120"/>
              <w:rPr>
                <w:color w:val="000000"/>
              </w:rPr>
            </w:pPr>
            <w:r w:rsidRPr="008E08DC">
              <w:rPr>
                <w:color w:val="000000"/>
              </w:rPr>
              <w:t xml:space="preserve">   1.000.000đ/người</w:t>
            </w:r>
          </w:p>
        </w:tc>
      </w:tr>
      <w:tr w:rsidR="003A3183" w:rsidTr="008E08DC">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rPr>
                <w:color w:val="000000"/>
              </w:rPr>
            </w:pPr>
            <w:r>
              <w:rPr>
                <w:b/>
                <w:color w:val="000000"/>
              </w:rPr>
              <w:t>9. Ngày Khai giảng, Hội nghị VC</w:t>
            </w:r>
          </w:p>
        </w:tc>
        <w:tc>
          <w:tcPr>
            <w:tcW w:w="2551" w:type="dxa"/>
            <w:shd w:val="clear" w:color="auto" w:fill="auto"/>
            <w:vAlign w:val="center"/>
          </w:tcPr>
          <w:p w:rsidR="003A3183" w:rsidRPr="008E08DC" w:rsidRDefault="003A3183" w:rsidP="003A3183">
            <w:pPr>
              <w:spacing w:before="120" w:after="120"/>
              <w:rPr>
                <w:color w:val="000000"/>
              </w:rPr>
            </w:pPr>
            <w:r w:rsidRPr="008E08DC">
              <w:rPr>
                <w:color w:val="000000"/>
              </w:rPr>
              <w:t xml:space="preserve">      200.000đ/người</w:t>
            </w:r>
          </w:p>
        </w:tc>
      </w:tr>
      <w:tr w:rsidR="003A3183" w:rsidTr="008E08DC">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rPr>
                <w:color w:val="000000"/>
              </w:rPr>
            </w:pPr>
            <w:r>
              <w:rPr>
                <w:b/>
                <w:color w:val="000000"/>
              </w:rPr>
              <w:t>10. Khoán chi các hoạt động nữ VC ngày 8/3 hoặc 20/10</w:t>
            </w:r>
            <w:r>
              <w:rPr>
                <w:color w:val="000000"/>
              </w:rPr>
              <w:t xml:space="preserve"> (Công đoàn xác nhận, Hiệu trưởng duyệt danh sách VC nữ)</w:t>
            </w:r>
          </w:p>
        </w:tc>
        <w:tc>
          <w:tcPr>
            <w:tcW w:w="2551" w:type="dxa"/>
            <w:shd w:val="clear" w:color="auto" w:fill="auto"/>
            <w:vAlign w:val="center"/>
          </w:tcPr>
          <w:p w:rsidR="003A3183" w:rsidRPr="008E08DC" w:rsidRDefault="003A3183" w:rsidP="003A3183">
            <w:pPr>
              <w:spacing w:before="120" w:after="120"/>
              <w:rPr>
                <w:color w:val="000000"/>
              </w:rPr>
            </w:pPr>
            <w:r w:rsidRPr="008E08DC">
              <w:rPr>
                <w:color w:val="000000"/>
              </w:rPr>
              <w:t xml:space="preserve">      500.000đ/người</w:t>
            </w:r>
          </w:p>
        </w:tc>
      </w:tr>
      <w:tr w:rsidR="003A3183"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rPr>
                <w:color w:val="000000"/>
              </w:rPr>
            </w:pPr>
            <w:r>
              <w:rPr>
                <w:b/>
                <w:color w:val="000000"/>
              </w:rPr>
              <w:t>11. Trợ cấp cho VC và HĐLĐ</w:t>
            </w:r>
            <w:r>
              <w:rPr>
                <w:color w:val="000000"/>
              </w:rPr>
              <w:t>: nghỉ hưu, chuyển công tác, thôi việc, trợ cấp khó khăn...</w:t>
            </w:r>
          </w:p>
        </w:tc>
        <w:tc>
          <w:tcPr>
            <w:tcW w:w="2551" w:type="dxa"/>
            <w:shd w:val="clear" w:color="auto" w:fill="auto"/>
          </w:tcPr>
          <w:p w:rsidR="003A3183" w:rsidRDefault="003A3183" w:rsidP="003A3183">
            <w:pPr>
              <w:jc w:val="center"/>
              <w:rPr>
                <w:color w:val="000000"/>
              </w:rPr>
            </w:pPr>
          </w:p>
        </w:tc>
      </w:tr>
      <w:tr w:rsidR="003A3183"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rPr>
                <w:color w:val="000000"/>
              </w:rPr>
            </w:pPr>
            <w:r>
              <w:rPr>
                <w:color w:val="000000"/>
              </w:rPr>
              <w:t xml:space="preserve">    - Nghỉ hưu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jc w:val="center"/>
              <w:rPr>
                <w:color w:val="000000"/>
              </w:rPr>
            </w:pPr>
            <w:r>
              <w:rPr>
                <w:color w:val="000000"/>
              </w:rPr>
              <w:t>1.000.000đ/người</w:t>
            </w:r>
          </w:p>
        </w:tc>
      </w:tr>
      <w:tr w:rsidR="003A3183"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rPr>
                <w:color w:val="000000"/>
              </w:rPr>
            </w:pPr>
            <w:r>
              <w:rPr>
                <w:color w:val="000000"/>
              </w:rPr>
              <w:t xml:space="preserve">    - Chuyển công tác hoặc xin thôi việc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jc w:val="center"/>
              <w:rPr>
                <w:color w:val="000000"/>
              </w:rPr>
            </w:pPr>
            <w:r>
              <w:rPr>
                <w:color w:val="000000"/>
              </w:rPr>
              <w:t>500.000đ/người</w:t>
            </w:r>
          </w:p>
        </w:tc>
      </w:tr>
      <w:tr w:rsidR="003A3183"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rPr>
                <w:color w:val="000000"/>
              </w:rPr>
            </w:pPr>
            <w:r>
              <w:rPr>
                <w:color w:val="000000"/>
              </w:rPr>
              <w:t xml:space="preserve">    - Trợ cấp khó khăn đột xuất</w:t>
            </w:r>
            <w:r>
              <w:rPr>
                <w:b/>
                <w:color w:val="000000"/>
              </w:rPr>
              <w:t xml:space="preserve"> </w:t>
            </w:r>
            <w:r>
              <w:rPr>
                <w:color w:val="000000"/>
              </w:rPr>
              <w:t>(Chủ tịch Công đoàn đề xuất, Hiệu trưởng duyệt)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jc w:val="center"/>
              <w:rPr>
                <w:color w:val="000000"/>
              </w:rPr>
            </w:pPr>
            <w:r>
              <w:rPr>
                <w:color w:val="000000"/>
              </w:rPr>
              <w:t>500.000đ/người</w:t>
            </w:r>
          </w:p>
        </w:tc>
      </w:tr>
      <w:tr w:rsidR="003A3183"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rPr>
                <w:color w:val="000000"/>
              </w:rPr>
            </w:pPr>
            <w:r>
              <w:rPr>
                <w:b/>
                <w:color w:val="000000"/>
              </w:rPr>
              <w:t xml:space="preserve">12. Tổ chức học tập kinh nghiệm ngoài tỉnh </w:t>
            </w:r>
            <w:r>
              <w:rPr>
                <w:color w:val="000000"/>
              </w:rPr>
              <w:t>(BCH Công đoàn có kế hoạch tổ chức trình BGH phê duyệt, kinh phí cấp qua BCH Công đoàn theo số lượng người tham gia)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jc w:val="center"/>
              <w:rPr>
                <w:color w:val="000000"/>
              </w:rPr>
            </w:pPr>
            <w:r>
              <w:rPr>
                <w:color w:val="000000"/>
              </w:rPr>
              <w:t>3.000.000đ/người</w:t>
            </w:r>
          </w:p>
        </w:tc>
      </w:tr>
      <w:tr w:rsidR="003A3183"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rPr>
                <w:color w:val="000000"/>
              </w:rPr>
            </w:pPr>
            <w:r>
              <w:rPr>
                <w:b/>
                <w:color w:val="000000"/>
              </w:rPr>
              <w:t xml:space="preserve">13. Chi quà ngày Tết Trung thu, Quốc tế thiếu nhi 1/6 </w:t>
            </w:r>
            <w:r>
              <w:rPr>
                <w:color w:val="000000"/>
              </w:rPr>
              <w:t>(căn cứ vào số lượng các cháu ban nữ công lập, công đoàn xác nhận, Hiệu trưởng duyệt danh sách)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jc w:val="center"/>
              <w:rPr>
                <w:color w:val="000000"/>
              </w:rPr>
            </w:pPr>
            <w:r>
              <w:rPr>
                <w:color w:val="000000"/>
              </w:rPr>
              <w:t>100.000đ/cháu</w:t>
            </w:r>
          </w:p>
        </w:tc>
      </w:tr>
      <w:tr w:rsidR="003A3183" w:rsidTr="00FF03AB">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rPr>
                <w:color w:val="000000"/>
              </w:rPr>
            </w:pPr>
            <w:r>
              <w:rPr>
                <w:b/>
                <w:color w:val="000000"/>
              </w:rPr>
              <w:t xml:space="preserve">14. Chi hỗ trợ Công đoàn tổ chức các hoạt động tập thể </w:t>
            </w:r>
            <w:r>
              <w:rPr>
                <w:color w:val="000000"/>
              </w:rPr>
              <w:t>(Công đoàn lập kế hoạch, Hiệu trưởng duyệt)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A3183" w:rsidRDefault="003A3183" w:rsidP="003A3183">
            <w:pPr>
              <w:jc w:val="center"/>
              <w:rPr>
                <w:color w:val="000000"/>
              </w:rPr>
            </w:pPr>
            <w:r>
              <w:rPr>
                <w:color w:val="000000"/>
              </w:rPr>
              <w:t>Hiệu trưởng QĐ</w:t>
            </w:r>
          </w:p>
        </w:tc>
      </w:tr>
    </w:tbl>
    <w:p w:rsidR="00411A94" w:rsidRDefault="00411A94" w:rsidP="00411A94">
      <w:pPr>
        <w:ind w:firstLine="720"/>
        <w:jc w:val="both"/>
        <w:rPr>
          <w:color w:val="000000"/>
        </w:rPr>
      </w:pPr>
      <w:r w:rsidRPr="00811E75">
        <w:rPr>
          <w:color w:val="000000"/>
        </w:rPr>
        <w:t>Tùy vào tình hình kinh phí, Hiệu trưởng sẽ quyết định mức chi phù hợp.</w:t>
      </w:r>
      <w:r>
        <w:rPr>
          <w:color w:val="000000"/>
        </w:rPr>
        <w:t xml:space="preserve"> Mức chi hỗ trợ giữa các </w:t>
      </w:r>
      <w:r w:rsidRPr="00811E75">
        <w:rPr>
          <w:color w:val="000000"/>
        </w:rPr>
        <w:t>VC-NLĐ la</w:t>
      </w:r>
      <w:r>
        <w:rPr>
          <w:color w:val="000000"/>
        </w:rPr>
        <w:t>̀ bằng nhau. Riêng đối với V</w:t>
      </w:r>
      <w:r w:rsidRPr="00811E75">
        <w:rPr>
          <w:color w:val="000000"/>
        </w:rPr>
        <w:t>C</w:t>
      </w:r>
      <w:r>
        <w:rPr>
          <w:color w:val="000000"/>
        </w:rPr>
        <w:t>-NLĐ</w:t>
      </w:r>
      <w:r w:rsidRPr="00811E75">
        <w:rPr>
          <w:color w:val="000000"/>
        </w:rPr>
        <w:t xml:space="preserve"> vào công tác tại Trường dưới 12 tháng, mức hỗ trợ bằng 50% mức hỗ trợ của </w:t>
      </w:r>
      <w:r>
        <w:rPr>
          <w:color w:val="000000"/>
        </w:rPr>
        <w:t>V</w:t>
      </w:r>
      <w:r w:rsidRPr="00811E75">
        <w:rPr>
          <w:color w:val="000000"/>
        </w:rPr>
        <w:t>C</w:t>
      </w:r>
      <w:r>
        <w:rPr>
          <w:color w:val="000000"/>
        </w:rPr>
        <w:t>-NLĐ</w:t>
      </w:r>
      <w:r w:rsidRPr="00811E75">
        <w:rPr>
          <w:color w:val="000000"/>
        </w:rPr>
        <w:t xml:space="preserve"> đủ một năm công tác.</w:t>
      </w:r>
    </w:p>
    <w:p w:rsidR="00411A94" w:rsidRPr="008668D2" w:rsidRDefault="00411A94" w:rsidP="00411A94">
      <w:pPr>
        <w:spacing w:before="120" w:after="120"/>
        <w:ind w:firstLine="720"/>
        <w:jc w:val="both"/>
        <w:rPr>
          <w:b/>
          <w:bCs w:val="0"/>
          <w:color w:val="000000"/>
        </w:rPr>
      </w:pPr>
      <w:r w:rsidRPr="008668D2">
        <w:rPr>
          <w:b/>
          <w:bCs w:val="0"/>
          <w:color w:val="000000"/>
        </w:rPr>
        <w:t>4. Quỹ phát triển hoạt động sự nghiệp</w:t>
      </w:r>
    </w:p>
    <w:p w:rsidR="00411A94" w:rsidRPr="008668D2" w:rsidRDefault="00411A94" w:rsidP="00411A94">
      <w:pPr>
        <w:spacing w:before="120" w:after="120"/>
        <w:ind w:firstLine="720"/>
        <w:jc w:val="both"/>
        <w:rPr>
          <w:color w:val="000000"/>
          <w:lang w:val="vi-VN"/>
        </w:rPr>
      </w:pPr>
      <w:r w:rsidRPr="008668D2">
        <w:rPr>
          <w:color w:val="000000"/>
        </w:rPr>
        <w:t>a) Dùng để đầu tư, phát triển nâng cao hoạt động sự nghiệp, bổ sung vốn đầu tư xây dựng cơ sở vật chất, mua sắm trang thiết bị, phương tiện làm việc, chi áp dụng tiến bộ khoa học kỹ thuật công nghệ, trợ giúp thêm đào tạo, huấn luyện, nâng cao tay nghề năng lực công tác cho viên chức, nghiên cứu khoa học.</w:t>
      </w:r>
      <w:r w:rsidRPr="008668D2">
        <w:rPr>
          <w:color w:val="000000"/>
          <w:lang w:val="vi-VN"/>
        </w:rPr>
        <w:t>..</w:t>
      </w:r>
    </w:p>
    <w:p w:rsidR="00411A94" w:rsidRPr="008668D2" w:rsidRDefault="00411A94" w:rsidP="00411A94">
      <w:pPr>
        <w:spacing w:before="120" w:after="120"/>
        <w:ind w:firstLine="720"/>
        <w:jc w:val="both"/>
        <w:rPr>
          <w:color w:val="000000"/>
        </w:rPr>
      </w:pPr>
      <w:r w:rsidRPr="008668D2">
        <w:rPr>
          <w:color w:val="000000"/>
        </w:rPr>
        <w:t>b) Việc sử dụng quỹ phát triển hoạt động sự nghiệp được thực hiện theo quy định hiện hành.</w:t>
      </w:r>
    </w:p>
    <w:p w:rsidR="00411A94" w:rsidRPr="00811E75" w:rsidRDefault="00411A94" w:rsidP="00411A94">
      <w:pPr>
        <w:keepNext/>
        <w:ind w:firstLine="720"/>
        <w:jc w:val="both"/>
        <w:outlineLvl w:val="1"/>
        <w:rPr>
          <w:color w:val="000000"/>
        </w:rPr>
      </w:pPr>
      <w:r w:rsidRPr="00811E75">
        <w:rPr>
          <w:b/>
          <w:color w:val="000000"/>
        </w:rPr>
        <w:t xml:space="preserve">Điều </w:t>
      </w:r>
      <w:r>
        <w:rPr>
          <w:b/>
          <w:color w:val="000000"/>
        </w:rPr>
        <w:t>26</w:t>
      </w:r>
      <w:r w:rsidRPr="00811E75">
        <w:rPr>
          <w:b/>
          <w:color w:val="000000"/>
        </w:rPr>
        <w:t xml:space="preserve">: Điều khoản khác. </w:t>
      </w:r>
    </w:p>
    <w:p w:rsidR="00411A94" w:rsidRPr="00811E75" w:rsidRDefault="00411A94" w:rsidP="00411A94">
      <w:pPr>
        <w:ind w:firstLine="720"/>
        <w:jc w:val="both"/>
        <w:rPr>
          <w:color w:val="000000"/>
        </w:rPr>
      </w:pPr>
      <w:r w:rsidRPr="00811E75">
        <w:rPr>
          <w:color w:val="000000"/>
        </w:rPr>
        <w:t>Đối với các khoản chi chưa được nêu trong Quy chế chi tiêu nội bộ này, nếu có phát sinh thì nội dung chi và mức chi cụ thể do Hiệu trưởng quyết định.</w:t>
      </w:r>
    </w:p>
    <w:p w:rsidR="00411A94" w:rsidRPr="00811E75" w:rsidRDefault="00411A94" w:rsidP="00411A94">
      <w:pPr>
        <w:keepNext/>
        <w:jc w:val="both"/>
        <w:outlineLvl w:val="1"/>
        <w:rPr>
          <w:color w:val="000000"/>
          <w:sz w:val="16"/>
          <w:szCs w:val="16"/>
          <w:lang w:val="pt-BR"/>
        </w:rPr>
      </w:pPr>
    </w:p>
    <w:p w:rsidR="00411A94" w:rsidRPr="00811E75" w:rsidRDefault="00411A94" w:rsidP="00411A94">
      <w:pPr>
        <w:tabs>
          <w:tab w:val="left" w:pos="3615"/>
          <w:tab w:val="left" w:pos="3690"/>
          <w:tab w:val="center" w:pos="4677"/>
        </w:tabs>
        <w:jc w:val="center"/>
        <w:rPr>
          <w:b/>
          <w:bCs w:val="0"/>
          <w:color w:val="000000"/>
          <w:lang w:val="pt-BR"/>
        </w:rPr>
      </w:pPr>
      <w:r w:rsidRPr="00811E75">
        <w:rPr>
          <w:b/>
          <w:bCs w:val="0"/>
          <w:color w:val="000000"/>
          <w:lang w:val="pt-BR"/>
        </w:rPr>
        <w:t>CHƯƠNG I</w:t>
      </w:r>
      <w:r>
        <w:rPr>
          <w:b/>
          <w:bCs w:val="0"/>
          <w:color w:val="000000"/>
          <w:lang w:val="pt-BR"/>
        </w:rPr>
        <w:t>V</w:t>
      </w:r>
    </w:p>
    <w:p w:rsidR="00411A94" w:rsidRPr="00811E75" w:rsidRDefault="00411A94" w:rsidP="00411A94">
      <w:pPr>
        <w:jc w:val="center"/>
        <w:rPr>
          <w:b/>
          <w:bCs w:val="0"/>
          <w:color w:val="000000"/>
          <w:lang w:val="pt-BR"/>
        </w:rPr>
      </w:pPr>
      <w:r w:rsidRPr="00811E75">
        <w:rPr>
          <w:b/>
          <w:bCs w:val="0"/>
          <w:color w:val="000000"/>
          <w:lang w:val="pt-BR"/>
        </w:rPr>
        <w:t xml:space="preserve"> CÁC BIỆN PHÁP  TỔ CHỨC THỰC HIỆN VÀ KIẾN  NGHỊ</w:t>
      </w:r>
    </w:p>
    <w:p w:rsidR="00411A94" w:rsidRDefault="00411A94" w:rsidP="00411A94">
      <w:pPr>
        <w:jc w:val="both"/>
        <w:rPr>
          <w:b/>
          <w:bCs w:val="0"/>
          <w:color w:val="000000"/>
          <w:lang w:val="pt-BR"/>
        </w:rPr>
      </w:pPr>
    </w:p>
    <w:p w:rsidR="00411A94" w:rsidRPr="00811E75" w:rsidRDefault="00411A94" w:rsidP="00411A94">
      <w:pPr>
        <w:ind w:firstLine="720"/>
        <w:jc w:val="both"/>
        <w:rPr>
          <w:b/>
          <w:bCs w:val="0"/>
          <w:color w:val="000000"/>
          <w:lang w:val="pt-BR"/>
        </w:rPr>
      </w:pPr>
      <w:r w:rsidRPr="00811E75">
        <w:rPr>
          <w:b/>
          <w:bCs w:val="0"/>
          <w:color w:val="000000"/>
          <w:lang w:val="pt-BR"/>
        </w:rPr>
        <w:t xml:space="preserve">Điều </w:t>
      </w:r>
      <w:r>
        <w:rPr>
          <w:b/>
          <w:bCs w:val="0"/>
          <w:color w:val="000000"/>
          <w:lang w:val="pt-BR"/>
        </w:rPr>
        <w:t>27</w:t>
      </w:r>
      <w:r w:rsidRPr="00811E75">
        <w:rPr>
          <w:b/>
          <w:bCs w:val="0"/>
          <w:color w:val="000000"/>
          <w:lang w:val="pt-BR"/>
        </w:rPr>
        <w:t xml:space="preserve">. </w:t>
      </w:r>
      <w:r w:rsidRPr="00811E75">
        <w:rPr>
          <w:b/>
          <w:bCs w:val="0"/>
          <w:iCs w:val="0"/>
          <w:color w:val="000000"/>
          <w:lang w:val="pt-BR"/>
        </w:rPr>
        <w:t xml:space="preserve">Các biện pháp tổ chức thực hiện qui chế </w:t>
      </w:r>
    </w:p>
    <w:p w:rsidR="00411A94" w:rsidRPr="00811E75" w:rsidRDefault="00411A94" w:rsidP="00411A94">
      <w:pPr>
        <w:ind w:firstLine="720"/>
        <w:jc w:val="both"/>
        <w:rPr>
          <w:b/>
          <w:bCs w:val="0"/>
          <w:color w:val="000000"/>
          <w:lang w:val="pt-BR"/>
        </w:rPr>
      </w:pPr>
      <w:r w:rsidRPr="00811E75">
        <w:rPr>
          <w:b/>
          <w:bCs w:val="0"/>
          <w:color w:val="000000"/>
          <w:lang w:val="pt-BR"/>
        </w:rPr>
        <w:t>1. Về nguồn thu</w:t>
      </w:r>
    </w:p>
    <w:p w:rsidR="00411A94" w:rsidRPr="00811E75" w:rsidRDefault="00411A94" w:rsidP="00411A94">
      <w:pPr>
        <w:ind w:firstLine="720"/>
        <w:jc w:val="both"/>
        <w:rPr>
          <w:color w:val="000000"/>
          <w:lang w:val="pt-BR"/>
        </w:rPr>
      </w:pPr>
      <w:r w:rsidRPr="00811E75">
        <w:rPr>
          <w:color w:val="000000"/>
          <w:lang w:val="pt-BR"/>
        </w:rPr>
        <w:t>Trên cơ sở phân công cán bộ phụ trách thu từng nguồn, theo dõi thường xuyên thu đúng, thu đủ tránh trường hợp bỏ sót.</w:t>
      </w:r>
    </w:p>
    <w:p w:rsidR="00411A94" w:rsidRPr="00811E75" w:rsidRDefault="00411A94" w:rsidP="00411A94">
      <w:pPr>
        <w:ind w:firstLine="720"/>
        <w:jc w:val="both"/>
        <w:rPr>
          <w:b/>
          <w:bCs w:val="0"/>
          <w:color w:val="000000"/>
          <w:lang w:val="pt-BR"/>
        </w:rPr>
      </w:pPr>
      <w:r w:rsidRPr="00811E75">
        <w:rPr>
          <w:b/>
          <w:bCs w:val="0"/>
          <w:color w:val="000000"/>
          <w:lang w:val="pt-BR"/>
        </w:rPr>
        <w:t xml:space="preserve">2. Thực hiện công khai, dân chủ </w:t>
      </w:r>
    </w:p>
    <w:p w:rsidR="00411A94" w:rsidRPr="00811E75" w:rsidRDefault="00411A94" w:rsidP="00411A94">
      <w:pPr>
        <w:ind w:firstLine="720"/>
        <w:jc w:val="both"/>
        <w:rPr>
          <w:color w:val="000000"/>
          <w:lang w:val="pt-BR"/>
        </w:rPr>
      </w:pPr>
      <w:r w:rsidRPr="00811E75">
        <w:rPr>
          <w:color w:val="000000"/>
          <w:lang w:val="pt-BR"/>
        </w:rPr>
        <w:t>BGH hiệu nhà trường công khai các nguồn thu và chi trong các cuộc họp định kỳ hàng tháng và Hội nghị CCVC-NLĐ năm học.</w:t>
      </w:r>
    </w:p>
    <w:p w:rsidR="00411A94" w:rsidRPr="00811E75" w:rsidRDefault="00411A94" w:rsidP="00411A94">
      <w:pPr>
        <w:ind w:firstLine="720"/>
        <w:jc w:val="both"/>
        <w:rPr>
          <w:b/>
          <w:bCs w:val="0"/>
          <w:color w:val="000000"/>
          <w:lang w:val="pt-BR"/>
        </w:rPr>
      </w:pPr>
      <w:r w:rsidRPr="00811E75">
        <w:rPr>
          <w:b/>
          <w:bCs w:val="0"/>
          <w:color w:val="000000"/>
          <w:lang w:val="pt-BR"/>
        </w:rPr>
        <w:t xml:space="preserve">3. Kiểm tra, giám sát việc tổ chức thực hiện </w:t>
      </w:r>
    </w:p>
    <w:p w:rsidR="00411A94" w:rsidRPr="00811E75" w:rsidRDefault="00411A94" w:rsidP="00411A94">
      <w:pPr>
        <w:ind w:firstLine="720"/>
        <w:jc w:val="both"/>
        <w:rPr>
          <w:color w:val="000000"/>
          <w:lang w:val="pt-BR"/>
        </w:rPr>
      </w:pPr>
      <w:r w:rsidRPr="00811E75">
        <w:rPr>
          <w:color w:val="000000"/>
          <w:lang w:val="pt-BR"/>
        </w:rPr>
        <w:t>Các phòng, khoa, tổ trước hết là tự kiểm tra các hoạt động đơn vị mình phụ trách và giao cho Ban thanh tra nhân dân  nhà trường giám sát quá trình thực hiện.</w:t>
      </w:r>
    </w:p>
    <w:p w:rsidR="00411A94" w:rsidRPr="00811E75" w:rsidRDefault="00411A94" w:rsidP="00411A94">
      <w:pPr>
        <w:ind w:firstLine="720"/>
        <w:jc w:val="both"/>
        <w:rPr>
          <w:b/>
          <w:bCs w:val="0"/>
          <w:color w:val="000000"/>
          <w:lang w:val="pt-BR"/>
        </w:rPr>
      </w:pPr>
      <w:r w:rsidRPr="00811E75">
        <w:rPr>
          <w:b/>
          <w:bCs w:val="0"/>
          <w:color w:val="000000"/>
          <w:lang w:val="pt-BR"/>
        </w:rPr>
        <w:t>4. Quá trình thực hiện có điều chỉnh phù hợp với tình hình cụ thể</w:t>
      </w:r>
    </w:p>
    <w:p w:rsidR="00411A94" w:rsidRDefault="00411A94" w:rsidP="00411A94">
      <w:pPr>
        <w:ind w:firstLine="720"/>
        <w:jc w:val="both"/>
        <w:rPr>
          <w:color w:val="000000"/>
          <w:lang w:val="pt-BR"/>
        </w:rPr>
      </w:pPr>
      <w:r w:rsidRPr="00811E75">
        <w:rPr>
          <w:color w:val="000000"/>
          <w:lang w:val="pt-BR"/>
        </w:rPr>
        <w:t>Trong quá trình thực hiện có những vấn đề chưa phù hợp sẽ tiếp tục điều chỉnh và trình cấp trên phê duyệt.</w:t>
      </w:r>
    </w:p>
    <w:p w:rsidR="00411A94" w:rsidRPr="00811E75" w:rsidRDefault="00411A94" w:rsidP="00411A94">
      <w:pPr>
        <w:ind w:firstLine="720"/>
        <w:jc w:val="both"/>
        <w:rPr>
          <w:b/>
          <w:color w:val="000000"/>
          <w:lang w:val="pt-BR"/>
        </w:rPr>
      </w:pPr>
      <w:r w:rsidRPr="00811E75">
        <w:rPr>
          <w:b/>
          <w:bCs w:val="0"/>
          <w:color w:val="000000"/>
          <w:lang w:val="pt-BR"/>
        </w:rPr>
        <w:t xml:space="preserve">Điều </w:t>
      </w:r>
      <w:r>
        <w:rPr>
          <w:b/>
          <w:bCs w:val="0"/>
          <w:color w:val="000000"/>
          <w:lang w:val="pt-BR"/>
        </w:rPr>
        <w:t>28</w:t>
      </w:r>
      <w:r w:rsidRPr="00811E75">
        <w:rPr>
          <w:b/>
          <w:bCs w:val="0"/>
          <w:color w:val="000000"/>
          <w:lang w:val="pt-BR"/>
        </w:rPr>
        <w:t>.</w:t>
      </w:r>
      <w:r w:rsidRPr="00811E75">
        <w:rPr>
          <w:b/>
          <w:color w:val="000000"/>
          <w:lang w:val="pt-BR"/>
        </w:rPr>
        <w:t xml:space="preserve"> </w:t>
      </w:r>
      <w:r w:rsidRPr="00811E75">
        <w:rPr>
          <w:b/>
          <w:bCs w:val="0"/>
          <w:iCs w:val="0"/>
          <w:color w:val="000000"/>
          <w:lang w:val="pt-BR"/>
        </w:rPr>
        <w:t xml:space="preserve">Tổ chức thực hiện  </w:t>
      </w:r>
    </w:p>
    <w:p w:rsidR="00411A94" w:rsidRPr="00811E75" w:rsidRDefault="00411A94" w:rsidP="00411A94">
      <w:pPr>
        <w:ind w:firstLine="720"/>
        <w:jc w:val="both"/>
        <w:rPr>
          <w:color w:val="000000"/>
          <w:lang w:val="pt-BR"/>
        </w:rPr>
      </w:pPr>
      <w:r w:rsidRPr="00811E75">
        <w:rPr>
          <w:color w:val="000000"/>
          <w:lang w:val="pt-BR"/>
        </w:rPr>
        <w:t>- Phòng KH-TV, Phòng HC-TC có trách nhiệm theo dõi triển khai thực hiện quy chế, tổng hợp tình hình thực hiện và báo cáo cho BGH những vướng mắc tồn tại, phát sinh để chỉ đạo kịp thời.</w:t>
      </w:r>
    </w:p>
    <w:p w:rsidR="00411A94" w:rsidRPr="00811E75" w:rsidRDefault="00411A94" w:rsidP="00411A94">
      <w:pPr>
        <w:ind w:firstLine="720"/>
        <w:jc w:val="both"/>
        <w:rPr>
          <w:color w:val="000000"/>
          <w:lang w:val="pt-BR"/>
        </w:rPr>
      </w:pPr>
      <w:r w:rsidRPr="00811E75">
        <w:rPr>
          <w:color w:val="000000"/>
          <w:lang w:val="pt-BR"/>
        </w:rPr>
        <w:t>- Quy chế chi tiêu nội bộ của Trường Cao đẳng Nghề Phú Yên được lấy ý kiến rộng rãi từ CCVC-NLĐ thuộc các phòng, khoa, trung tâm tập hợp gửi lên; Các cuộc họp giữa Ban Giám hiệu nhà trường với lãnh đạo các phòng, khoa, trung tâm và đại diện Công đoàn, Đoàn thanh niên; ý kiến góp ý của cán bộ - giáo viên công nhân viên nhà trường trong hội nghị cán bộ công chức để góp ý sửa đổi bổ sung</w:t>
      </w:r>
      <w:r>
        <w:rPr>
          <w:color w:val="000000"/>
          <w:lang w:val="pt-BR"/>
        </w:rPr>
        <w:t>; ý kiến của Hội đồng Trường Trường Cao đẳng Nghề Phú Yên; ý kiến của Sở Tài chính tỉnh Phú Yên</w:t>
      </w:r>
      <w:r w:rsidRPr="00811E75">
        <w:rPr>
          <w:color w:val="000000"/>
          <w:lang w:val="pt-BR"/>
        </w:rPr>
        <w:t>.</w:t>
      </w:r>
    </w:p>
    <w:p w:rsidR="00411A94" w:rsidRPr="00811E75" w:rsidRDefault="00411A94" w:rsidP="00411A94">
      <w:pPr>
        <w:ind w:firstLine="720"/>
        <w:jc w:val="both"/>
        <w:rPr>
          <w:color w:val="000000"/>
          <w:lang w:val="pt-BR"/>
        </w:rPr>
      </w:pPr>
      <w:r w:rsidRPr="00811E75">
        <w:rPr>
          <w:color w:val="000000"/>
          <w:lang w:val="pt-BR"/>
        </w:rPr>
        <w:t>Trong quá trình thực hiện, nếu phát sinh những vấn đề chưa hợp lý, tiếp tục uỷ quyền cho BCH Công đoàn và BGH sửa đổi, bổ sung và đưa ra Hội đồng trường để lấy ý kiến, đồng thời công khai trong cuộc họp giao ban để CCVC-NLĐ biết./.</w:t>
      </w:r>
    </w:p>
    <w:p w:rsidR="00411A94" w:rsidRPr="00811E75" w:rsidRDefault="00411A94" w:rsidP="00411A94">
      <w:pPr>
        <w:ind w:firstLine="720"/>
        <w:jc w:val="both"/>
        <w:rPr>
          <w:color w:val="000000"/>
          <w:sz w:val="16"/>
          <w:szCs w:val="16"/>
          <w:lang w:val="pt-BR"/>
        </w:rPr>
      </w:pPr>
    </w:p>
    <w:tbl>
      <w:tblPr>
        <w:tblW w:w="0" w:type="auto"/>
        <w:tblLook w:val="04A0" w:firstRow="1" w:lastRow="0" w:firstColumn="1" w:lastColumn="0" w:noHBand="0" w:noVBand="1"/>
      </w:tblPr>
      <w:tblGrid>
        <w:gridCol w:w="4892"/>
        <w:gridCol w:w="4897"/>
      </w:tblGrid>
      <w:tr w:rsidR="00411A94" w:rsidRPr="00811E75" w:rsidTr="00FF03AB">
        <w:tc>
          <w:tcPr>
            <w:tcW w:w="5076" w:type="dxa"/>
            <w:shd w:val="clear" w:color="auto" w:fill="auto"/>
          </w:tcPr>
          <w:p w:rsidR="00411A94" w:rsidRPr="00227553" w:rsidRDefault="00411A94" w:rsidP="00FF03AB">
            <w:pPr>
              <w:tabs>
                <w:tab w:val="left" w:pos="3360"/>
              </w:tabs>
              <w:jc w:val="both"/>
              <w:rPr>
                <w:b/>
                <w:bCs w:val="0"/>
                <w:color w:val="000000"/>
                <w:lang w:val="pt-BR"/>
              </w:rPr>
            </w:pPr>
            <w:r w:rsidRPr="00227553">
              <w:rPr>
                <w:b/>
                <w:i/>
                <w:iCs w:val="0"/>
                <w:color w:val="000000"/>
                <w:sz w:val="24"/>
                <w:szCs w:val="24"/>
                <w:lang w:val="pt-BR"/>
              </w:rPr>
              <w:t>Nơi nhận</w:t>
            </w:r>
            <w:r w:rsidRPr="00227553">
              <w:rPr>
                <w:b/>
                <w:color w:val="000000"/>
                <w:sz w:val="24"/>
                <w:szCs w:val="24"/>
                <w:lang w:val="pt-BR"/>
              </w:rPr>
              <w:t>:</w:t>
            </w:r>
            <w:r w:rsidRPr="00227553">
              <w:rPr>
                <w:b/>
                <w:color w:val="000000"/>
                <w:lang w:val="pt-BR"/>
              </w:rPr>
              <w:t xml:space="preserve">                                                                 </w:t>
            </w:r>
          </w:p>
          <w:p w:rsidR="00411A94" w:rsidRPr="00227553" w:rsidRDefault="00411A94" w:rsidP="00FF03AB">
            <w:pPr>
              <w:tabs>
                <w:tab w:val="left" w:pos="3360"/>
              </w:tabs>
              <w:jc w:val="both"/>
              <w:rPr>
                <w:color w:val="000000"/>
                <w:sz w:val="22"/>
                <w:szCs w:val="22"/>
                <w:lang w:val="pt-BR"/>
              </w:rPr>
            </w:pPr>
            <w:r w:rsidRPr="00227553">
              <w:rPr>
                <w:color w:val="000000"/>
                <w:sz w:val="22"/>
                <w:szCs w:val="22"/>
                <w:lang w:val="pt-BR"/>
              </w:rPr>
              <w:t>- UBND tỉnh PY (báo cáo);</w:t>
            </w:r>
            <w:r w:rsidRPr="00227553">
              <w:rPr>
                <w:color w:val="000000"/>
                <w:sz w:val="22"/>
                <w:szCs w:val="22"/>
                <w:lang w:val="pt-BR"/>
              </w:rPr>
              <w:tab/>
            </w:r>
            <w:r w:rsidRPr="00227553">
              <w:rPr>
                <w:color w:val="000000"/>
                <w:sz w:val="22"/>
                <w:szCs w:val="22"/>
                <w:lang w:val="pt-BR"/>
              </w:rPr>
              <w:tab/>
            </w:r>
            <w:r w:rsidRPr="00227553">
              <w:rPr>
                <w:color w:val="000000"/>
                <w:sz w:val="22"/>
                <w:szCs w:val="22"/>
                <w:lang w:val="pt-BR"/>
              </w:rPr>
              <w:tab/>
              <w:t xml:space="preserve">   </w:t>
            </w:r>
          </w:p>
          <w:p w:rsidR="00411A94" w:rsidRPr="00227553" w:rsidRDefault="00411A94" w:rsidP="00FF03AB">
            <w:pPr>
              <w:tabs>
                <w:tab w:val="left" w:pos="3360"/>
              </w:tabs>
              <w:jc w:val="both"/>
              <w:rPr>
                <w:color w:val="000000"/>
                <w:sz w:val="22"/>
                <w:szCs w:val="22"/>
                <w:lang w:val="pt-BR"/>
              </w:rPr>
            </w:pPr>
            <w:r w:rsidRPr="00227553">
              <w:rPr>
                <w:color w:val="000000"/>
                <w:sz w:val="22"/>
                <w:szCs w:val="22"/>
                <w:lang w:val="pt-BR"/>
              </w:rPr>
              <w:t>- Sở Tài chính (báo cáo);</w:t>
            </w:r>
            <w:r w:rsidRPr="00227553">
              <w:rPr>
                <w:color w:val="000000"/>
                <w:sz w:val="22"/>
                <w:szCs w:val="22"/>
                <w:lang w:val="pt-BR"/>
              </w:rPr>
              <w:tab/>
            </w:r>
            <w:r w:rsidRPr="00227553">
              <w:rPr>
                <w:color w:val="000000"/>
                <w:sz w:val="22"/>
                <w:szCs w:val="22"/>
                <w:lang w:val="pt-BR"/>
              </w:rPr>
              <w:tab/>
            </w:r>
            <w:r w:rsidRPr="00227553">
              <w:rPr>
                <w:color w:val="000000"/>
                <w:sz w:val="22"/>
                <w:szCs w:val="22"/>
                <w:lang w:val="pt-BR"/>
              </w:rPr>
              <w:tab/>
              <w:t xml:space="preserve">                       - Kho Bạc NN (báo cáo);</w:t>
            </w:r>
          </w:p>
          <w:p w:rsidR="00411A94" w:rsidRPr="00227553" w:rsidRDefault="00411A94" w:rsidP="00FF03AB">
            <w:pPr>
              <w:tabs>
                <w:tab w:val="left" w:pos="3360"/>
              </w:tabs>
              <w:jc w:val="both"/>
              <w:rPr>
                <w:color w:val="000000"/>
                <w:sz w:val="22"/>
                <w:szCs w:val="22"/>
                <w:lang w:val="pt-BR"/>
              </w:rPr>
            </w:pPr>
            <w:r w:rsidRPr="00227553">
              <w:rPr>
                <w:color w:val="000000"/>
                <w:sz w:val="22"/>
                <w:szCs w:val="22"/>
                <w:lang w:val="pt-BR"/>
              </w:rPr>
              <w:t>- Các phòng, khoa, trung tâm trong đơn vị;</w:t>
            </w:r>
            <w:r w:rsidRPr="00227553">
              <w:rPr>
                <w:color w:val="000000"/>
                <w:sz w:val="22"/>
                <w:szCs w:val="22"/>
                <w:lang w:val="pt-BR"/>
              </w:rPr>
              <w:tab/>
            </w:r>
          </w:p>
          <w:p w:rsidR="00411A94" w:rsidRPr="00811E75" w:rsidRDefault="00411A94" w:rsidP="00FF03AB">
            <w:pPr>
              <w:tabs>
                <w:tab w:val="left" w:pos="3360"/>
              </w:tabs>
              <w:jc w:val="both"/>
              <w:rPr>
                <w:color w:val="000000"/>
              </w:rPr>
            </w:pPr>
            <w:r w:rsidRPr="00811E75">
              <w:rPr>
                <w:color w:val="000000"/>
                <w:sz w:val="22"/>
                <w:szCs w:val="22"/>
              </w:rPr>
              <w:t>- Lưu: VT, KHTV.</w:t>
            </w:r>
          </w:p>
        </w:tc>
        <w:tc>
          <w:tcPr>
            <w:tcW w:w="5076" w:type="dxa"/>
            <w:shd w:val="clear" w:color="auto" w:fill="auto"/>
          </w:tcPr>
          <w:p w:rsidR="00411A94" w:rsidRPr="00811E75" w:rsidRDefault="00411A94" w:rsidP="00FF03AB">
            <w:pPr>
              <w:tabs>
                <w:tab w:val="left" w:pos="3360"/>
              </w:tabs>
              <w:jc w:val="center"/>
              <w:rPr>
                <w:b/>
                <w:bCs w:val="0"/>
                <w:color w:val="000000"/>
              </w:rPr>
            </w:pPr>
            <w:r w:rsidRPr="00811E75">
              <w:rPr>
                <w:b/>
                <w:bCs w:val="0"/>
                <w:color w:val="000000"/>
              </w:rPr>
              <w:t>HIỆU TRƯỞNG</w:t>
            </w:r>
          </w:p>
          <w:p w:rsidR="00411A94" w:rsidRPr="00811E75" w:rsidRDefault="00411A94" w:rsidP="00FF03AB">
            <w:pPr>
              <w:tabs>
                <w:tab w:val="left" w:pos="3360"/>
              </w:tabs>
              <w:jc w:val="center"/>
              <w:rPr>
                <w:b/>
                <w:bCs w:val="0"/>
                <w:color w:val="000000"/>
              </w:rPr>
            </w:pPr>
          </w:p>
          <w:p w:rsidR="00411A94" w:rsidRPr="00811E75" w:rsidRDefault="003B7F80" w:rsidP="00FF03AB">
            <w:pPr>
              <w:tabs>
                <w:tab w:val="left" w:pos="3360"/>
              </w:tabs>
              <w:jc w:val="center"/>
              <w:rPr>
                <w:color w:val="000000"/>
                <w:sz w:val="22"/>
                <w:szCs w:val="22"/>
              </w:rPr>
            </w:pPr>
            <w:r>
              <w:rPr>
                <w:color w:val="000000"/>
                <w:sz w:val="22"/>
                <w:szCs w:val="22"/>
              </w:rPr>
              <w:t>(Đã ký)</w:t>
            </w:r>
          </w:p>
          <w:p w:rsidR="00411A94" w:rsidRPr="00811E75" w:rsidRDefault="00411A94" w:rsidP="00FF03AB">
            <w:pPr>
              <w:tabs>
                <w:tab w:val="left" w:pos="3360"/>
              </w:tabs>
              <w:jc w:val="center"/>
              <w:rPr>
                <w:color w:val="000000"/>
                <w:sz w:val="22"/>
                <w:szCs w:val="22"/>
              </w:rPr>
            </w:pPr>
          </w:p>
          <w:p w:rsidR="00411A94" w:rsidRPr="00811E75" w:rsidRDefault="00411A94" w:rsidP="00FF03AB">
            <w:pPr>
              <w:tabs>
                <w:tab w:val="left" w:pos="3360"/>
              </w:tabs>
              <w:jc w:val="center"/>
              <w:rPr>
                <w:color w:val="000000"/>
                <w:sz w:val="22"/>
                <w:szCs w:val="22"/>
              </w:rPr>
            </w:pPr>
          </w:p>
          <w:p w:rsidR="00411A94" w:rsidRPr="00811E75" w:rsidRDefault="00411A94" w:rsidP="00FF03AB">
            <w:pPr>
              <w:tabs>
                <w:tab w:val="left" w:pos="3360"/>
              </w:tabs>
              <w:jc w:val="center"/>
              <w:rPr>
                <w:b/>
                <w:color w:val="000000"/>
                <w:sz w:val="22"/>
                <w:szCs w:val="22"/>
              </w:rPr>
            </w:pPr>
            <w:r w:rsidRPr="00811E75">
              <w:rPr>
                <w:b/>
                <w:color w:val="000000"/>
              </w:rPr>
              <w:t>TS. Đặng Văn Lái</w:t>
            </w:r>
          </w:p>
        </w:tc>
      </w:tr>
    </w:tbl>
    <w:p w:rsidR="00411A94" w:rsidRPr="00811E75" w:rsidRDefault="00411A94" w:rsidP="00411A94">
      <w:pPr>
        <w:rPr>
          <w:b/>
          <w:color w:val="000000"/>
          <w:lang w:val="pt-BR"/>
        </w:rPr>
      </w:pPr>
      <w:r w:rsidRPr="00811E75">
        <w:rPr>
          <w:color w:val="000000"/>
          <w:sz w:val="22"/>
          <w:szCs w:val="22"/>
          <w:lang w:val="pt-BR"/>
        </w:rPr>
        <w:t xml:space="preserve">  </w:t>
      </w:r>
      <w:r w:rsidRPr="00811E75">
        <w:rPr>
          <w:b/>
          <w:color w:val="000000"/>
          <w:lang w:val="pt-BR"/>
        </w:rPr>
        <w:t>CHỦ TỊCH CÔNG ĐOÀN</w:t>
      </w:r>
    </w:p>
    <w:p w:rsidR="00411A94" w:rsidRPr="00811E75" w:rsidRDefault="00411A94" w:rsidP="00411A94">
      <w:pPr>
        <w:tabs>
          <w:tab w:val="left" w:pos="3360"/>
        </w:tabs>
        <w:rPr>
          <w:color w:val="000000"/>
          <w:lang w:val="pt-BR"/>
        </w:rPr>
      </w:pPr>
    </w:p>
    <w:p w:rsidR="00411A94" w:rsidRPr="00811E75" w:rsidRDefault="00411A94" w:rsidP="00411A94">
      <w:pPr>
        <w:tabs>
          <w:tab w:val="left" w:pos="3360"/>
        </w:tabs>
        <w:rPr>
          <w:color w:val="000000"/>
          <w:lang w:val="pt-BR"/>
        </w:rPr>
      </w:pPr>
      <w:r w:rsidRPr="00811E75">
        <w:rPr>
          <w:color w:val="000000"/>
          <w:lang w:val="pt-BR"/>
        </w:rPr>
        <w:t xml:space="preserve">               </w:t>
      </w:r>
      <w:r w:rsidR="003B7F80">
        <w:rPr>
          <w:color w:val="000000"/>
          <w:lang w:val="pt-BR"/>
        </w:rPr>
        <w:t>(Đã ký)</w:t>
      </w:r>
    </w:p>
    <w:p w:rsidR="00411A94" w:rsidRPr="00811E75" w:rsidRDefault="00411A94" w:rsidP="00411A94">
      <w:pPr>
        <w:tabs>
          <w:tab w:val="left" w:pos="3360"/>
        </w:tabs>
        <w:rPr>
          <w:color w:val="000000"/>
          <w:lang w:val="pt-BR"/>
        </w:rPr>
      </w:pPr>
    </w:p>
    <w:p w:rsidR="00411A94" w:rsidRPr="00811E75" w:rsidRDefault="00411A94" w:rsidP="00411A94">
      <w:pPr>
        <w:tabs>
          <w:tab w:val="left" w:pos="3360"/>
        </w:tabs>
        <w:rPr>
          <w:color w:val="000000"/>
          <w:lang w:val="pt-BR"/>
        </w:rPr>
      </w:pPr>
    </w:p>
    <w:p w:rsidR="00411A94" w:rsidRPr="00811E75" w:rsidRDefault="00411A94" w:rsidP="00411A94">
      <w:pPr>
        <w:tabs>
          <w:tab w:val="left" w:pos="3360"/>
        </w:tabs>
        <w:rPr>
          <w:b/>
          <w:color w:val="000000"/>
          <w:sz w:val="22"/>
          <w:szCs w:val="22"/>
          <w:lang w:val="pt-BR"/>
        </w:rPr>
      </w:pPr>
      <w:r w:rsidRPr="00811E75">
        <w:rPr>
          <w:b/>
          <w:color w:val="000000"/>
          <w:lang w:val="pt-BR"/>
        </w:rPr>
        <w:t xml:space="preserve">      </w:t>
      </w:r>
      <w:r>
        <w:rPr>
          <w:b/>
          <w:color w:val="000000"/>
          <w:lang w:val="pt-BR"/>
        </w:rPr>
        <w:t>Nguyễn Quốc Nam</w:t>
      </w:r>
      <w:r w:rsidRPr="00811E75">
        <w:rPr>
          <w:b/>
          <w:color w:val="000000"/>
          <w:lang w:val="pt-BR"/>
        </w:rPr>
        <w:tab/>
      </w:r>
      <w:r w:rsidRPr="00811E75">
        <w:rPr>
          <w:b/>
          <w:color w:val="000000"/>
          <w:lang w:val="pt-BR"/>
        </w:rPr>
        <w:tab/>
      </w:r>
      <w:r w:rsidRPr="00811E75">
        <w:rPr>
          <w:b/>
          <w:color w:val="000000"/>
          <w:lang w:val="pt-BR"/>
        </w:rPr>
        <w:tab/>
        <w:t xml:space="preserve">      </w:t>
      </w:r>
    </w:p>
    <w:p w:rsidR="00411A94" w:rsidRDefault="00411A94" w:rsidP="00B522BD">
      <w:pPr>
        <w:tabs>
          <w:tab w:val="left" w:pos="3360"/>
        </w:tabs>
        <w:jc w:val="center"/>
        <w:rPr>
          <w:b/>
          <w:bCs w:val="0"/>
          <w:color w:val="000000"/>
        </w:rPr>
      </w:pPr>
    </w:p>
    <w:p w:rsidR="00411A94" w:rsidRDefault="00411A94" w:rsidP="00B522BD">
      <w:pPr>
        <w:tabs>
          <w:tab w:val="left" w:pos="3360"/>
        </w:tabs>
        <w:jc w:val="center"/>
        <w:rPr>
          <w:b/>
          <w:bCs w:val="0"/>
          <w:color w:val="000000"/>
        </w:rPr>
      </w:pPr>
    </w:p>
    <w:p w:rsidR="00411A94" w:rsidRDefault="00411A94" w:rsidP="00B522BD">
      <w:pPr>
        <w:tabs>
          <w:tab w:val="left" w:pos="3360"/>
        </w:tabs>
        <w:jc w:val="center"/>
        <w:rPr>
          <w:b/>
          <w:bCs w:val="0"/>
          <w:color w:val="000000"/>
        </w:rPr>
      </w:pPr>
    </w:p>
    <w:p w:rsidR="00411A94" w:rsidRDefault="00411A94" w:rsidP="00B522BD">
      <w:pPr>
        <w:tabs>
          <w:tab w:val="left" w:pos="3360"/>
        </w:tabs>
        <w:jc w:val="center"/>
        <w:rPr>
          <w:b/>
          <w:bCs w:val="0"/>
          <w:color w:val="000000"/>
        </w:rPr>
      </w:pPr>
    </w:p>
    <w:p w:rsidR="00411A94" w:rsidRDefault="00411A94" w:rsidP="00B522BD">
      <w:pPr>
        <w:tabs>
          <w:tab w:val="left" w:pos="3360"/>
        </w:tabs>
        <w:jc w:val="center"/>
        <w:rPr>
          <w:b/>
          <w:bCs w:val="0"/>
          <w:color w:val="000000"/>
        </w:rPr>
      </w:pPr>
    </w:p>
    <w:p w:rsidR="00411A94" w:rsidRDefault="00411A94" w:rsidP="00B522BD">
      <w:pPr>
        <w:tabs>
          <w:tab w:val="left" w:pos="3360"/>
        </w:tabs>
        <w:jc w:val="center"/>
        <w:rPr>
          <w:b/>
          <w:bCs w:val="0"/>
          <w:color w:val="000000"/>
        </w:rPr>
      </w:pPr>
    </w:p>
    <w:p w:rsidR="00411A94" w:rsidRDefault="00411A94" w:rsidP="00B522BD">
      <w:pPr>
        <w:tabs>
          <w:tab w:val="left" w:pos="3360"/>
        </w:tabs>
        <w:jc w:val="center"/>
        <w:rPr>
          <w:b/>
          <w:bCs w:val="0"/>
          <w:color w:val="000000"/>
        </w:rPr>
      </w:pPr>
    </w:p>
    <w:p w:rsidR="00411A94" w:rsidRDefault="00411A94" w:rsidP="00B522BD">
      <w:pPr>
        <w:tabs>
          <w:tab w:val="left" w:pos="3360"/>
        </w:tabs>
        <w:jc w:val="center"/>
        <w:rPr>
          <w:b/>
          <w:bCs w:val="0"/>
          <w:color w:val="000000"/>
        </w:rPr>
      </w:pPr>
    </w:p>
    <w:p w:rsidR="00411A94" w:rsidRDefault="00411A94" w:rsidP="00B522BD">
      <w:pPr>
        <w:tabs>
          <w:tab w:val="left" w:pos="3360"/>
        </w:tabs>
        <w:jc w:val="center"/>
        <w:rPr>
          <w:b/>
          <w:bCs w:val="0"/>
          <w:color w:val="000000"/>
        </w:rPr>
      </w:pPr>
    </w:p>
    <w:p w:rsidR="00411A94" w:rsidRPr="00092EDE" w:rsidRDefault="009A0FA9" w:rsidP="00411A94">
      <w:pPr>
        <w:jc w:val="both"/>
        <w:rPr>
          <w:color w:val="000000"/>
        </w:rPr>
      </w:pPr>
      <w:r w:rsidRPr="00811E75">
        <w:rPr>
          <w:b/>
          <w:color w:val="000000"/>
          <w:lang w:val="it-IT"/>
        </w:rPr>
        <w:tab/>
      </w:r>
    </w:p>
    <w:p w:rsidR="00E0289E" w:rsidRPr="00811E75" w:rsidRDefault="00E0289E" w:rsidP="007A5A8B">
      <w:pPr>
        <w:tabs>
          <w:tab w:val="left" w:pos="3360"/>
        </w:tabs>
        <w:rPr>
          <w:b/>
          <w:color w:val="000000"/>
          <w:sz w:val="22"/>
          <w:szCs w:val="22"/>
          <w:lang w:val="pt-BR"/>
        </w:rPr>
      </w:pPr>
      <w:r w:rsidRPr="00811E75">
        <w:rPr>
          <w:b/>
          <w:color w:val="000000"/>
          <w:lang w:val="pt-BR"/>
        </w:rPr>
        <w:tab/>
      </w:r>
      <w:r w:rsidRPr="00811E75">
        <w:rPr>
          <w:b/>
          <w:color w:val="000000"/>
          <w:lang w:val="pt-BR"/>
        </w:rPr>
        <w:tab/>
        <w:t xml:space="preserve">      </w:t>
      </w:r>
    </w:p>
    <w:sectPr w:rsidR="00E0289E" w:rsidRPr="00811E75" w:rsidSect="00475B0C">
      <w:footerReference w:type="default" r:id="rId9"/>
      <w:pgSz w:w="11909" w:h="16834" w:code="9"/>
      <w:pgMar w:top="1077" w:right="862" w:bottom="1077" w:left="1474" w:header="18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3C" w:rsidRDefault="00142E3C">
      <w:r>
        <w:separator/>
      </w:r>
    </w:p>
  </w:endnote>
  <w:endnote w:type="continuationSeparator" w:id="0">
    <w:p w:rsidR="00142E3C" w:rsidRDefault="0014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2F" w:rsidRDefault="00281C2F">
    <w:pPr>
      <w:pStyle w:val="Footer"/>
      <w:jc w:val="right"/>
    </w:pPr>
    <w:r>
      <w:fldChar w:fldCharType="begin"/>
    </w:r>
    <w:r>
      <w:instrText xml:space="preserve"> PAGE   \* MERGEFORMAT </w:instrText>
    </w:r>
    <w:r>
      <w:fldChar w:fldCharType="separate"/>
    </w:r>
    <w:r w:rsidR="00142E3C">
      <w:rPr>
        <w:noProof/>
      </w:rPr>
      <w:t>1</w:t>
    </w:r>
    <w:r>
      <w:rPr>
        <w:noProof/>
      </w:rPr>
      <w:fldChar w:fldCharType="end"/>
    </w:r>
  </w:p>
  <w:p w:rsidR="00634D4F" w:rsidRDefault="00634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3C" w:rsidRDefault="00142E3C">
      <w:r>
        <w:separator/>
      </w:r>
    </w:p>
  </w:footnote>
  <w:footnote w:type="continuationSeparator" w:id="0">
    <w:p w:rsidR="00142E3C" w:rsidRDefault="00142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8C4"/>
    <w:multiLevelType w:val="hybridMultilevel"/>
    <w:tmpl w:val="A790A91A"/>
    <w:lvl w:ilvl="0" w:tplc="FC669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0749F"/>
    <w:multiLevelType w:val="hybridMultilevel"/>
    <w:tmpl w:val="A952605C"/>
    <w:lvl w:ilvl="0" w:tplc="DB9436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83021C2"/>
    <w:multiLevelType w:val="hybridMultilevel"/>
    <w:tmpl w:val="73B42540"/>
    <w:lvl w:ilvl="0" w:tplc="99B2F1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69625C"/>
    <w:multiLevelType w:val="hybridMultilevel"/>
    <w:tmpl w:val="A42255D6"/>
    <w:lvl w:ilvl="0" w:tplc="5F9AEF36">
      <w:start w:val="3"/>
      <w:numFmt w:val="decimal"/>
      <w:lvlText w:val="%1."/>
      <w:lvlJc w:val="left"/>
      <w:pPr>
        <w:ind w:left="842" w:hanging="360"/>
      </w:pPr>
      <w:rPr>
        <w:rFonts w:hint="default"/>
        <w:b/>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4">
    <w:nsid w:val="23565B8C"/>
    <w:multiLevelType w:val="hybridMultilevel"/>
    <w:tmpl w:val="05062FC0"/>
    <w:lvl w:ilvl="0" w:tplc="49EE8D1E">
      <w:start w:val="1"/>
      <w:numFmt w:val="decimal"/>
      <w:lvlText w:val="%1."/>
      <w:lvlJc w:val="left"/>
      <w:pPr>
        <w:ind w:left="842" w:hanging="360"/>
      </w:pPr>
      <w:rPr>
        <w:rFonts w:hint="default"/>
        <w:b/>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5">
    <w:nsid w:val="309F0C7C"/>
    <w:multiLevelType w:val="hybridMultilevel"/>
    <w:tmpl w:val="C81A0A44"/>
    <w:lvl w:ilvl="0" w:tplc="69F8F19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38372A"/>
    <w:multiLevelType w:val="hybridMultilevel"/>
    <w:tmpl w:val="89CA9F34"/>
    <w:lvl w:ilvl="0" w:tplc="76B0C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C953F6"/>
    <w:multiLevelType w:val="hybridMultilevel"/>
    <w:tmpl w:val="73A29A96"/>
    <w:lvl w:ilvl="0" w:tplc="AF7A4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EA4A2F"/>
    <w:multiLevelType w:val="hybridMultilevel"/>
    <w:tmpl w:val="7A5EC60E"/>
    <w:lvl w:ilvl="0" w:tplc="575CBD7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7EBA7D60"/>
    <w:multiLevelType w:val="hybridMultilevel"/>
    <w:tmpl w:val="3406176E"/>
    <w:lvl w:ilvl="0" w:tplc="9F5ABCCA">
      <w:start w:val="4"/>
      <w:numFmt w:val="decimal"/>
      <w:lvlText w:val="%1."/>
      <w:lvlJc w:val="left"/>
      <w:pPr>
        <w:ind w:left="842" w:hanging="360"/>
      </w:pPr>
      <w:rPr>
        <w:rFonts w:hint="default"/>
        <w:b/>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num w:numId="1">
    <w:abstractNumId w:val="8"/>
  </w:num>
  <w:num w:numId="2">
    <w:abstractNumId w:val="4"/>
  </w:num>
  <w:num w:numId="3">
    <w:abstractNumId w:val="3"/>
  </w:num>
  <w:num w:numId="4">
    <w:abstractNumId w:val="9"/>
  </w:num>
  <w:num w:numId="5">
    <w:abstractNumId w:val="1"/>
  </w:num>
  <w:num w:numId="6">
    <w:abstractNumId w:val="0"/>
  </w:num>
  <w:num w:numId="7">
    <w:abstractNumId w:val="5"/>
  </w:num>
  <w:num w:numId="8">
    <w:abstractNumId w:val="2"/>
  </w:num>
  <w:num w:numId="9">
    <w:abstractNumId w:val="7"/>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A9"/>
    <w:rsid w:val="00002317"/>
    <w:rsid w:val="000039CD"/>
    <w:rsid w:val="00003AB9"/>
    <w:rsid w:val="00005407"/>
    <w:rsid w:val="00005D86"/>
    <w:rsid w:val="000113D8"/>
    <w:rsid w:val="000117F9"/>
    <w:rsid w:val="00012802"/>
    <w:rsid w:val="00012887"/>
    <w:rsid w:val="00013392"/>
    <w:rsid w:val="0001703A"/>
    <w:rsid w:val="00021C27"/>
    <w:rsid w:val="00022045"/>
    <w:rsid w:val="000223AE"/>
    <w:rsid w:val="000228D7"/>
    <w:rsid w:val="0002362E"/>
    <w:rsid w:val="0002542D"/>
    <w:rsid w:val="000259B0"/>
    <w:rsid w:val="00026331"/>
    <w:rsid w:val="00027797"/>
    <w:rsid w:val="000316FB"/>
    <w:rsid w:val="000317A0"/>
    <w:rsid w:val="00031D43"/>
    <w:rsid w:val="00031DF0"/>
    <w:rsid w:val="0003235D"/>
    <w:rsid w:val="0003243C"/>
    <w:rsid w:val="00033569"/>
    <w:rsid w:val="00034CC9"/>
    <w:rsid w:val="0003732C"/>
    <w:rsid w:val="000379C1"/>
    <w:rsid w:val="000400D3"/>
    <w:rsid w:val="00041602"/>
    <w:rsid w:val="00041813"/>
    <w:rsid w:val="00042D27"/>
    <w:rsid w:val="0004421E"/>
    <w:rsid w:val="000453A3"/>
    <w:rsid w:val="00045822"/>
    <w:rsid w:val="00045A1A"/>
    <w:rsid w:val="00046D93"/>
    <w:rsid w:val="0005058F"/>
    <w:rsid w:val="000508C6"/>
    <w:rsid w:val="000520A2"/>
    <w:rsid w:val="000521D3"/>
    <w:rsid w:val="000559A0"/>
    <w:rsid w:val="00055D2C"/>
    <w:rsid w:val="000570EC"/>
    <w:rsid w:val="0006576F"/>
    <w:rsid w:val="00065BC6"/>
    <w:rsid w:val="00066B47"/>
    <w:rsid w:val="00066C46"/>
    <w:rsid w:val="00070F16"/>
    <w:rsid w:val="00071605"/>
    <w:rsid w:val="00072357"/>
    <w:rsid w:val="000748D7"/>
    <w:rsid w:val="0007534B"/>
    <w:rsid w:val="00076318"/>
    <w:rsid w:val="00076BF8"/>
    <w:rsid w:val="00077449"/>
    <w:rsid w:val="00080672"/>
    <w:rsid w:val="00080972"/>
    <w:rsid w:val="00081831"/>
    <w:rsid w:val="00082EBB"/>
    <w:rsid w:val="00083E29"/>
    <w:rsid w:val="00084CE6"/>
    <w:rsid w:val="0008518C"/>
    <w:rsid w:val="00085CDE"/>
    <w:rsid w:val="0008637C"/>
    <w:rsid w:val="00090D34"/>
    <w:rsid w:val="00092D3A"/>
    <w:rsid w:val="00092EDE"/>
    <w:rsid w:val="00096040"/>
    <w:rsid w:val="000963C0"/>
    <w:rsid w:val="00096849"/>
    <w:rsid w:val="000978EB"/>
    <w:rsid w:val="000A129A"/>
    <w:rsid w:val="000A16EF"/>
    <w:rsid w:val="000A3648"/>
    <w:rsid w:val="000A5A71"/>
    <w:rsid w:val="000A5DDE"/>
    <w:rsid w:val="000B134F"/>
    <w:rsid w:val="000B279E"/>
    <w:rsid w:val="000B307E"/>
    <w:rsid w:val="000B40BA"/>
    <w:rsid w:val="000B4FF2"/>
    <w:rsid w:val="000B77DA"/>
    <w:rsid w:val="000C146D"/>
    <w:rsid w:val="000C35AD"/>
    <w:rsid w:val="000C548F"/>
    <w:rsid w:val="000C7C2A"/>
    <w:rsid w:val="000D10AD"/>
    <w:rsid w:val="000D1222"/>
    <w:rsid w:val="000D1CB6"/>
    <w:rsid w:val="000D27DA"/>
    <w:rsid w:val="000D4389"/>
    <w:rsid w:val="000D590B"/>
    <w:rsid w:val="000D6BB9"/>
    <w:rsid w:val="000D774D"/>
    <w:rsid w:val="000D78B6"/>
    <w:rsid w:val="000E2651"/>
    <w:rsid w:val="000E26FC"/>
    <w:rsid w:val="000E4F26"/>
    <w:rsid w:val="000E74CF"/>
    <w:rsid w:val="000E74E0"/>
    <w:rsid w:val="000F7AF4"/>
    <w:rsid w:val="000F7EAB"/>
    <w:rsid w:val="0010011E"/>
    <w:rsid w:val="0010161E"/>
    <w:rsid w:val="00101E76"/>
    <w:rsid w:val="001034CB"/>
    <w:rsid w:val="00103A4D"/>
    <w:rsid w:val="00104EE9"/>
    <w:rsid w:val="001077DF"/>
    <w:rsid w:val="00107C72"/>
    <w:rsid w:val="0011338E"/>
    <w:rsid w:val="001136A5"/>
    <w:rsid w:val="00114FC7"/>
    <w:rsid w:val="00116C84"/>
    <w:rsid w:val="00117B67"/>
    <w:rsid w:val="0012014C"/>
    <w:rsid w:val="00121E92"/>
    <w:rsid w:val="00122185"/>
    <w:rsid w:val="001230E0"/>
    <w:rsid w:val="00123660"/>
    <w:rsid w:val="00131AE5"/>
    <w:rsid w:val="00134D5F"/>
    <w:rsid w:val="00140906"/>
    <w:rsid w:val="00142E3C"/>
    <w:rsid w:val="001445CF"/>
    <w:rsid w:val="0014475B"/>
    <w:rsid w:val="00146A7C"/>
    <w:rsid w:val="001477F6"/>
    <w:rsid w:val="00150C7A"/>
    <w:rsid w:val="00151635"/>
    <w:rsid w:val="001521C9"/>
    <w:rsid w:val="001522F2"/>
    <w:rsid w:val="00155A81"/>
    <w:rsid w:val="00157ACA"/>
    <w:rsid w:val="00163886"/>
    <w:rsid w:val="00164105"/>
    <w:rsid w:val="00166580"/>
    <w:rsid w:val="00166BB7"/>
    <w:rsid w:val="00171AD6"/>
    <w:rsid w:val="0017372E"/>
    <w:rsid w:val="0017393F"/>
    <w:rsid w:val="00180046"/>
    <w:rsid w:val="00180387"/>
    <w:rsid w:val="00181DD1"/>
    <w:rsid w:val="001821B2"/>
    <w:rsid w:val="00183A4A"/>
    <w:rsid w:val="00186597"/>
    <w:rsid w:val="00190F15"/>
    <w:rsid w:val="00192483"/>
    <w:rsid w:val="00192E39"/>
    <w:rsid w:val="00193AAC"/>
    <w:rsid w:val="00194CE9"/>
    <w:rsid w:val="001A098B"/>
    <w:rsid w:val="001A67A5"/>
    <w:rsid w:val="001B4D05"/>
    <w:rsid w:val="001B788D"/>
    <w:rsid w:val="001C0599"/>
    <w:rsid w:val="001C0961"/>
    <w:rsid w:val="001C24D8"/>
    <w:rsid w:val="001C2564"/>
    <w:rsid w:val="001C2586"/>
    <w:rsid w:val="001C2CB0"/>
    <w:rsid w:val="001C3CEC"/>
    <w:rsid w:val="001C5E9F"/>
    <w:rsid w:val="001C6E8D"/>
    <w:rsid w:val="001C7E7A"/>
    <w:rsid w:val="001D03AA"/>
    <w:rsid w:val="001D1F7A"/>
    <w:rsid w:val="001D223D"/>
    <w:rsid w:val="001D234C"/>
    <w:rsid w:val="001D276B"/>
    <w:rsid w:val="001D7090"/>
    <w:rsid w:val="001D7216"/>
    <w:rsid w:val="001E0853"/>
    <w:rsid w:val="001E0F34"/>
    <w:rsid w:val="001E20A6"/>
    <w:rsid w:val="001E4AF6"/>
    <w:rsid w:val="001E4CB2"/>
    <w:rsid w:val="001E5259"/>
    <w:rsid w:val="001E5323"/>
    <w:rsid w:val="001E6BEA"/>
    <w:rsid w:val="001E7BD8"/>
    <w:rsid w:val="001F0603"/>
    <w:rsid w:val="001F077A"/>
    <w:rsid w:val="001F14EA"/>
    <w:rsid w:val="001F1A6A"/>
    <w:rsid w:val="001F2804"/>
    <w:rsid w:val="001F3C5A"/>
    <w:rsid w:val="001F4CB2"/>
    <w:rsid w:val="001F62E9"/>
    <w:rsid w:val="001F7D4F"/>
    <w:rsid w:val="002003D3"/>
    <w:rsid w:val="00201ADF"/>
    <w:rsid w:val="002021F5"/>
    <w:rsid w:val="00205F48"/>
    <w:rsid w:val="0020634B"/>
    <w:rsid w:val="00211392"/>
    <w:rsid w:val="00213D60"/>
    <w:rsid w:val="00215458"/>
    <w:rsid w:val="00215CCE"/>
    <w:rsid w:val="0022057B"/>
    <w:rsid w:val="00221B9C"/>
    <w:rsid w:val="002223F0"/>
    <w:rsid w:val="002231AD"/>
    <w:rsid w:val="00227553"/>
    <w:rsid w:val="00230D3D"/>
    <w:rsid w:val="0023150B"/>
    <w:rsid w:val="0023462E"/>
    <w:rsid w:val="0023630B"/>
    <w:rsid w:val="002374A1"/>
    <w:rsid w:val="00237BC0"/>
    <w:rsid w:val="002409F1"/>
    <w:rsid w:val="0024118D"/>
    <w:rsid w:val="0024176B"/>
    <w:rsid w:val="00242523"/>
    <w:rsid w:val="002427DB"/>
    <w:rsid w:val="0024284A"/>
    <w:rsid w:val="00242AD4"/>
    <w:rsid w:val="00242C12"/>
    <w:rsid w:val="002440D3"/>
    <w:rsid w:val="0025313F"/>
    <w:rsid w:val="0025339F"/>
    <w:rsid w:val="00253B27"/>
    <w:rsid w:val="0025457A"/>
    <w:rsid w:val="0025468E"/>
    <w:rsid w:val="00256E8A"/>
    <w:rsid w:val="00260CA5"/>
    <w:rsid w:val="002615E9"/>
    <w:rsid w:val="00261FF4"/>
    <w:rsid w:val="00263B8C"/>
    <w:rsid w:val="00265FD2"/>
    <w:rsid w:val="002660BB"/>
    <w:rsid w:val="00266277"/>
    <w:rsid w:val="00267971"/>
    <w:rsid w:val="00267D63"/>
    <w:rsid w:val="00267F40"/>
    <w:rsid w:val="002706EB"/>
    <w:rsid w:val="00274A45"/>
    <w:rsid w:val="00274CF3"/>
    <w:rsid w:val="00275168"/>
    <w:rsid w:val="0027695F"/>
    <w:rsid w:val="002810ED"/>
    <w:rsid w:val="00281C2F"/>
    <w:rsid w:val="00282784"/>
    <w:rsid w:val="00284836"/>
    <w:rsid w:val="00284CA2"/>
    <w:rsid w:val="0028626D"/>
    <w:rsid w:val="002905C0"/>
    <w:rsid w:val="00290676"/>
    <w:rsid w:val="00290DCC"/>
    <w:rsid w:val="00290DD9"/>
    <w:rsid w:val="00291F48"/>
    <w:rsid w:val="00294779"/>
    <w:rsid w:val="0029677B"/>
    <w:rsid w:val="00297045"/>
    <w:rsid w:val="00297E8D"/>
    <w:rsid w:val="002A1168"/>
    <w:rsid w:val="002A21FB"/>
    <w:rsid w:val="002A2D7D"/>
    <w:rsid w:val="002A337F"/>
    <w:rsid w:val="002A3FEB"/>
    <w:rsid w:val="002A59A4"/>
    <w:rsid w:val="002A76DE"/>
    <w:rsid w:val="002B108E"/>
    <w:rsid w:val="002B123C"/>
    <w:rsid w:val="002B2090"/>
    <w:rsid w:val="002B28D0"/>
    <w:rsid w:val="002B4768"/>
    <w:rsid w:val="002B5956"/>
    <w:rsid w:val="002B5CF9"/>
    <w:rsid w:val="002B7993"/>
    <w:rsid w:val="002C2FB9"/>
    <w:rsid w:val="002C6517"/>
    <w:rsid w:val="002C6DF9"/>
    <w:rsid w:val="002C7A3A"/>
    <w:rsid w:val="002D5FA8"/>
    <w:rsid w:val="002D7A37"/>
    <w:rsid w:val="002E1A57"/>
    <w:rsid w:val="002E51B2"/>
    <w:rsid w:val="002E66AB"/>
    <w:rsid w:val="002E6890"/>
    <w:rsid w:val="002F1D23"/>
    <w:rsid w:val="002F2442"/>
    <w:rsid w:val="002F3DC5"/>
    <w:rsid w:val="002F3DF0"/>
    <w:rsid w:val="002F643D"/>
    <w:rsid w:val="002F6C92"/>
    <w:rsid w:val="002F7ACC"/>
    <w:rsid w:val="0030056A"/>
    <w:rsid w:val="003013E9"/>
    <w:rsid w:val="0030151D"/>
    <w:rsid w:val="00301A35"/>
    <w:rsid w:val="00302052"/>
    <w:rsid w:val="00302F7B"/>
    <w:rsid w:val="00303044"/>
    <w:rsid w:val="0030449C"/>
    <w:rsid w:val="00304876"/>
    <w:rsid w:val="00306947"/>
    <w:rsid w:val="003115F0"/>
    <w:rsid w:val="00311A7F"/>
    <w:rsid w:val="00311C3C"/>
    <w:rsid w:val="00311E79"/>
    <w:rsid w:val="00312196"/>
    <w:rsid w:val="0031307E"/>
    <w:rsid w:val="0031398C"/>
    <w:rsid w:val="00314C0D"/>
    <w:rsid w:val="0031551E"/>
    <w:rsid w:val="00315988"/>
    <w:rsid w:val="00322598"/>
    <w:rsid w:val="00323CA6"/>
    <w:rsid w:val="003274AE"/>
    <w:rsid w:val="00331BAC"/>
    <w:rsid w:val="00333C06"/>
    <w:rsid w:val="00334D49"/>
    <w:rsid w:val="00335EB8"/>
    <w:rsid w:val="00337377"/>
    <w:rsid w:val="0033740A"/>
    <w:rsid w:val="00342043"/>
    <w:rsid w:val="00342A78"/>
    <w:rsid w:val="00342B72"/>
    <w:rsid w:val="00343B1F"/>
    <w:rsid w:val="00345614"/>
    <w:rsid w:val="00345A3E"/>
    <w:rsid w:val="00346C8A"/>
    <w:rsid w:val="00347823"/>
    <w:rsid w:val="00350539"/>
    <w:rsid w:val="00350952"/>
    <w:rsid w:val="00351D67"/>
    <w:rsid w:val="00353C0F"/>
    <w:rsid w:val="00354023"/>
    <w:rsid w:val="00354027"/>
    <w:rsid w:val="0035489B"/>
    <w:rsid w:val="00354EB8"/>
    <w:rsid w:val="00356240"/>
    <w:rsid w:val="0035645C"/>
    <w:rsid w:val="00357315"/>
    <w:rsid w:val="00357954"/>
    <w:rsid w:val="003609FF"/>
    <w:rsid w:val="00361AF7"/>
    <w:rsid w:val="003635EF"/>
    <w:rsid w:val="00363664"/>
    <w:rsid w:val="00365A4D"/>
    <w:rsid w:val="00367303"/>
    <w:rsid w:val="00371AFD"/>
    <w:rsid w:val="00372813"/>
    <w:rsid w:val="00372F1E"/>
    <w:rsid w:val="00374707"/>
    <w:rsid w:val="003773DC"/>
    <w:rsid w:val="00380B96"/>
    <w:rsid w:val="00381C03"/>
    <w:rsid w:val="00381F02"/>
    <w:rsid w:val="003830DC"/>
    <w:rsid w:val="00385329"/>
    <w:rsid w:val="00385ECB"/>
    <w:rsid w:val="00386073"/>
    <w:rsid w:val="0038657A"/>
    <w:rsid w:val="00387928"/>
    <w:rsid w:val="00391803"/>
    <w:rsid w:val="00394119"/>
    <w:rsid w:val="00395037"/>
    <w:rsid w:val="00396A58"/>
    <w:rsid w:val="003A2C58"/>
    <w:rsid w:val="003A3183"/>
    <w:rsid w:val="003A470A"/>
    <w:rsid w:val="003A5450"/>
    <w:rsid w:val="003A59A6"/>
    <w:rsid w:val="003A5F81"/>
    <w:rsid w:val="003A6A23"/>
    <w:rsid w:val="003A77AD"/>
    <w:rsid w:val="003B310F"/>
    <w:rsid w:val="003B6C87"/>
    <w:rsid w:val="003B7F80"/>
    <w:rsid w:val="003C066D"/>
    <w:rsid w:val="003C1EBB"/>
    <w:rsid w:val="003C45B6"/>
    <w:rsid w:val="003C4618"/>
    <w:rsid w:val="003C577C"/>
    <w:rsid w:val="003C7CFB"/>
    <w:rsid w:val="003D10DD"/>
    <w:rsid w:val="003D18EA"/>
    <w:rsid w:val="003D5C85"/>
    <w:rsid w:val="003D5F80"/>
    <w:rsid w:val="003D6C41"/>
    <w:rsid w:val="003D7817"/>
    <w:rsid w:val="003E02DB"/>
    <w:rsid w:val="003E03D5"/>
    <w:rsid w:val="003E2410"/>
    <w:rsid w:val="003E260D"/>
    <w:rsid w:val="003E4400"/>
    <w:rsid w:val="003E66C1"/>
    <w:rsid w:val="003F5B12"/>
    <w:rsid w:val="0040090B"/>
    <w:rsid w:val="0040322F"/>
    <w:rsid w:val="004046E5"/>
    <w:rsid w:val="004047A7"/>
    <w:rsid w:val="004052BF"/>
    <w:rsid w:val="00406A2D"/>
    <w:rsid w:val="00411A94"/>
    <w:rsid w:val="00412859"/>
    <w:rsid w:val="004128B8"/>
    <w:rsid w:val="00413495"/>
    <w:rsid w:val="004156FF"/>
    <w:rsid w:val="00417309"/>
    <w:rsid w:val="0042368D"/>
    <w:rsid w:val="00423C26"/>
    <w:rsid w:val="00425281"/>
    <w:rsid w:val="004259FA"/>
    <w:rsid w:val="004264D5"/>
    <w:rsid w:val="00427508"/>
    <w:rsid w:val="004317A0"/>
    <w:rsid w:val="00432B4A"/>
    <w:rsid w:val="00433BA8"/>
    <w:rsid w:val="0043422B"/>
    <w:rsid w:val="00434BE5"/>
    <w:rsid w:val="00434C56"/>
    <w:rsid w:val="004354F7"/>
    <w:rsid w:val="00435EFA"/>
    <w:rsid w:val="0044009E"/>
    <w:rsid w:val="00440701"/>
    <w:rsid w:val="00441D31"/>
    <w:rsid w:val="00443848"/>
    <w:rsid w:val="00445454"/>
    <w:rsid w:val="00445FA6"/>
    <w:rsid w:val="0044774B"/>
    <w:rsid w:val="0044797F"/>
    <w:rsid w:val="004511C7"/>
    <w:rsid w:val="004526D5"/>
    <w:rsid w:val="00452F66"/>
    <w:rsid w:val="004558DD"/>
    <w:rsid w:val="0045622E"/>
    <w:rsid w:val="00460CED"/>
    <w:rsid w:val="004658C1"/>
    <w:rsid w:val="00466AAB"/>
    <w:rsid w:val="00467061"/>
    <w:rsid w:val="004702BC"/>
    <w:rsid w:val="00470BA6"/>
    <w:rsid w:val="00472AAC"/>
    <w:rsid w:val="004741F0"/>
    <w:rsid w:val="004746A8"/>
    <w:rsid w:val="00474AA0"/>
    <w:rsid w:val="00475B0C"/>
    <w:rsid w:val="00475C2A"/>
    <w:rsid w:val="00475CBC"/>
    <w:rsid w:val="00477205"/>
    <w:rsid w:val="00483F5A"/>
    <w:rsid w:val="00484B81"/>
    <w:rsid w:val="004901BA"/>
    <w:rsid w:val="004901FE"/>
    <w:rsid w:val="0049145B"/>
    <w:rsid w:val="004937F2"/>
    <w:rsid w:val="00493A48"/>
    <w:rsid w:val="00495361"/>
    <w:rsid w:val="00495EE6"/>
    <w:rsid w:val="004A0B3A"/>
    <w:rsid w:val="004A2763"/>
    <w:rsid w:val="004A3A02"/>
    <w:rsid w:val="004A415D"/>
    <w:rsid w:val="004A51E0"/>
    <w:rsid w:val="004A6BB6"/>
    <w:rsid w:val="004A6DD3"/>
    <w:rsid w:val="004B3F67"/>
    <w:rsid w:val="004B40F1"/>
    <w:rsid w:val="004B548C"/>
    <w:rsid w:val="004B5F59"/>
    <w:rsid w:val="004B6CAB"/>
    <w:rsid w:val="004B7F1C"/>
    <w:rsid w:val="004C000E"/>
    <w:rsid w:val="004C015C"/>
    <w:rsid w:val="004C0AA4"/>
    <w:rsid w:val="004C2052"/>
    <w:rsid w:val="004C36A1"/>
    <w:rsid w:val="004C4D81"/>
    <w:rsid w:val="004C5312"/>
    <w:rsid w:val="004C5354"/>
    <w:rsid w:val="004D117B"/>
    <w:rsid w:val="004D4B3D"/>
    <w:rsid w:val="004D752F"/>
    <w:rsid w:val="004D76A1"/>
    <w:rsid w:val="004E08CF"/>
    <w:rsid w:val="004E2136"/>
    <w:rsid w:val="004E5BB4"/>
    <w:rsid w:val="004E5D8B"/>
    <w:rsid w:val="004F0635"/>
    <w:rsid w:val="004F2DFE"/>
    <w:rsid w:val="004F34B5"/>
    <w:rsid w:val="004F3943"/>
    <w:rsid w:val="004F3EA0"/>
    <w:rsid w:val="004F3FA0"/>
    <w:rsid w:val="004F45C8"/>
    <w:rsid w:val="004F7A5E"/>
    <w:rsid w:val="00501094"/>
    <w:rsid w:val="00503F18"/>
    <w:rsid w:val="00504CFB"/>
    <w:rsid w:val="005051FC"/>
    <w:rsid w:val="00505F65"/>
    <w:rsid w:val="005072AA"/>
    <w:rsid w:val="00510118"/>
    <w:rsid w:val="00511F29"/>
    <w:rsid w:val="00512EBF"/>
    <w:rsid w:val="00514E3B"/>
    <w:rsid w:val="00516F98"/>
    <w:rsid w:val="00517082"/>
    <w:rsid w:val="005179EE"/>
    <w:rsid w:val="0052208E"/>
    <w:rsid w:val="0052436B"/>
    <w:rsid w:val="00525B5F"/>
    <w:rsid w:val="005261CC"/>
    <w:rsid w:val="005277A8"/>
    <w:rsid w:val="00527AFA"/>
    <w:rsid w:val="005308A1"/>
    <w:rsid w:val="00530C92"/>
    <w:rsid w:val="00536CB2"/>
    <w:rsid w:val="00537272"/>
    <w:rsid w:val="00540E0A"/>
    <w:rsid w:val="0054257B"/>
    <w:rsid w:val="00542E32"/>
    <w:rsid w:val="00542F11"/>
    <w:rsid w:val="005435CC"/>
    <w:rsid w:val="00551FA1"/>
    <w:rsid w:val="00554457"/>
    <w:rsid w:val="005567AD"/>
    <w:rsid w:val="005568EE"/>
    <w:rsid w:val="00557366"/>
    <w:rsid w:val="00560DAE"/>
    <w:rsid w:val="00560EB7"/>
    <w:rsid w:val="0056156B"/>
    <w:rsid w:val="00561894"/>
    <w:rsid w:val="005618E4"/>
    <w:rsid w:val="00561DD3"/>
    <w:rsid w:val="00562192"/>
    <w:rsid w:val="00562A43"/>
    <w:rsid w:val="005638B5"/>
    <w:rsid w:val="00563E04"/>
    <w:rsid w:val="00564289"/>
    <w:rsid w:val="00567881"/>
    <w:rsid w:val="00567F6C"/>
    <w:rsid w:val="005727AE"/>
    <w:rsid w:val="00572E06"/>
    <w:rsid w:val="00574FE9"/>
    <w:rsid w:val="00575D64"/>
    <w:rsid w:val="005800AD"/>
    <w:rsid w:val="00580754"/>
    <w:rsid w:val="00582DFD"/>
    <w:rsid w:val="00584AFC"/>
    <w:rsid w:val="0058689A"/>
    <w:rsid w:val="005923B1"/>
    <w:rsid w:val="00592617"/>
    <w:rsid w:val="00593A3C"/>
    <w:rsid w:val="00597607"/>
    <w:rsid w:val="005A0E80"/>
    <w:rsid w:val="005A117F"/>
    <w:rsid w:val="005A156D"/>
    <w:rsid w:val="005A4309"/>
    <w:rsid w:val="005A4474"/>
    <w:rsid w:val="005A5CCE"/>
    <w:rsid w:val="005A7D14"/>
    <w:rsid w:val="005B165D"/>
    <w:rsid w:val="005B7C5C"/>
    <w:rsid w:val="005C0B55"/>
    <w:rsid w:val="005C2158"/>
    <w:rsid w:val="005C33CB"/>
    <w:rsid w:val="005C509A"/>
    <w:rsid w:val="005C67AE"/>
    <w:rsid w:val="005C6C98"/>
    <w:rsid w:val="005D2A64"/>
    <w:rsid w:val="005D2A73"/>
    <w:rsid w:val="005D5365"/>
    <w:rsid w:val="005D665E"/>
    <w:rsid w:val="005D796E"/>
    <w:rsid w:val="005E02C5"/>
    <w:rsid w:val="005E143A"/>
    <w:rsid w:val="005E145D"/>
    <w:rsid w:val="005E44D9"/>
    <w:rsid w:val="005E4B46"/>
    <w:rsid w:val="005E5647"/>
    <w:rsid w:val="005E603E"/>
    <w:rsid w:val="005F08F1"/>
    <w:rsid w:val="005F1E40"/>
    <w:rsid w:val="005F54F8"/>
    <w:rsid w:val="005F7DF4"/>
    <w:rsid w:val="005F7E65"/>
    <w:rsid w:val="0060008B"/>
    <w:rsid w:val="00602F38"/>
    <w:rsid w:val="00604CA1"/>
    <w:rsid w:val="00604E78"/>
    <w:rsid w:val="0060510F"/>
    <w:rsid w:val="006055F4"/>
    <w:rsid w:val="00610F80"/>
    <w:rsid w:val="0061105A"/>
    <w:rsid w:val="0061183E"/>
    <w:rsid w:val="006119C7"/>
    <w:rsid w:val="00613356"/>
    <w:rsid w:val="00614464"/>
    <w:rsid w:val="00615D6D"/>
    <w:rsid w:val="00616A68"/>
    <w:rsid w:val="006222D0"/>
    <w:rsid w:val="00622E05"/>
    <w:rsid w:val="00623A2F"/>
    <w:rsid w:val="006242E9"/>
    <w:rsid w:val="00624344"/>
    <w:rsid w:val="00630130"/>
    <w:rsid w:val="006309BA"/>
    <w:rsid w:val="00630A9B"/>
    <w:rsid w:val="00634342"/>
    <w:rsid w:val="00634D4F"/>
    <w:rsid w:val="0063522A"/>
    <w:rsid w:val="00636CC2"/>
    <w:rsid w:val="00637E08"/>
    <w:rsid w:val="0064377F"/>
    <w:rsid w:val="006453F2"/>
    <w:rsid w:val="00647F7A"/>
    <w:rsid w:val="00651477"/>
    <w:rsid w:val="0065377B"/>
    <w:rsid w:val="006547E9"/>
    <w:rsid w:val="00654F9D"/>
    <w:rsid w:val="0065546D"/>
    <w:rsid w:val="00655921"/>
    <w:rsid w:val="00662FAF"/>
    <w:rsid w:val="00667D98"/>
    <w:rsid w:val="00677FF6"/>
    <w:rsid w:val="00680CA0"/>
    <w:rsid w:val="00682053"/>
    <w:rsid w:val="00683BCA"/>
    <w:rsid w:val="006863E0"/>
    <w:rsid w:val="00686C72"/>
    <w:rsid w:val="0068724D"/>
    <w:rsid w:val="00687608"/>
    <w:rsid w:val="00690CD1"/>
    <w:rsid w:val="00692D95"/>
    <w:rsid w:val="00693445"/>
    <w:rsid w:val="006A0450"/>
    <w:rsid w:val="006A1371"/>
    <w:rsid w:val="006A1433"/>
    <w:rsid w:val="006A427A"/>
    <w:rsid w:val="006A67CC"/>
    <w:rsid w:val="006B4280"/>
    <w:rsid w:val="006B4571"/>
    <w:rsid w:val="006B7305"/>
    <w:rsid w:val="006B7A38"/>
    <w:rsid w:val="006C0CEE"/>
    <w:rsid w:val="006C2013"/>
    <w:rsid w:val="006C71E2"/>
    <w:rsid w:val="006C7D3E"/>
    <w:rsid w:val="006D01AF"/>
    <w:rsid w:val="006D1893"/>
    <w:rsid w:val="006D38EA"/>
    <w:rsid w:val="006D43A1"/>
    <w:rsid w:val="006D4B06"/>
    <w:rsid w:val="006D4D80"/>
    <w:rsid w:val="006D4DA9"/>
    <w:rsid w:val="006D6A54"/>
    <w:rsid w:val="006E1B7E"/>
    <w:rsid w:val="006E2BF1"/>
    <w:rsid w:val="006E32F0"/>
    <w:rsid w:val="006E4A39"/>
    <w:rsid w:val="006E500E"/>
    <w:rsid w:val="006E5A54"/>
    <w:rsid w:val="006E6F78"/>
    <w:rsid w:val="006F279D"/>
    <w:rsid w:val="006F4DC2"/>
    <w:rsid w:val="006F7DED"/>
    <w:rsid w:val="00700A61"/>
    <w:rsid w:val="007014C8"/>
    <w:rsid w:val="00701CD0"/>
    <w:rsid w:val="00704A62"/>
    <w:rsid w:val="00704C42"/>
    <w:rsid w:val="00704E62"/>
    <w:rsid w:val="00707AFC"/>
    <w:rsid w:val="00710AF7"/>
    <w:rsid w:val="00713FF3"/>
    <w:rsid w:val="00716968"/>
    <w:rsid w:val="00716A36"/>
    <w:rsid w:val="0072070D"/>
    <w:rsid w:val="00721D5C"/>
    <w:rsid w:val="007221D7"/>
    <w:rsid w:val="00727F08"/>
    <w:rsid w:val="0073286B"/>
    <w:rsid w:val="007343F4"/>
    <w:rsid w:val="00734BF5"/>
    <w:rsid w:val="00740FAC"/>
    <w:rsid w:val="007434D9"/>
    <w:rsid w:val="007438D9"/>
    <w:rsid w:val="0074395D"/>
    <w:rsid w:val="007439EA"/>
    <w:rsid w:val="00744EE2"/>
    <w:rsid w:val="00744FCB"/>
    <w:rsid w:val="00745DAE"/>
    <w:rsid w:val="007462F6"/>
    <w:rsid w:val="007479E8"/>
    <w:rsid w:val="00747C4F"/>
    <w:rsid w:val="00750C5C"/>
    <w:rsid w:val="0075548D"/>
    <w:rsid w:val="00760104"/>
    <w:rsid w:val="00760A17"/>
    <w:rsid w:val="0076134F"/>
    <w:rsid w:val="00763AE5"/>
    <w:rsid w:val="00764395"/>
    <w:rsid w:val="00764B42"/>
    <w:rsid w:val="00764EF6"/>
    <w:rsid w:val="0076647D"/>
    <w:rsid w:val="00767C1B"/>
    <w:rsid w:val="00767F61"/>
    <w:rsid w:val="0077150C"/>
    <w:rsid w:val="00771633"/>
    <w:rsid w:val="00772DB9"/>
    <w:rsid w:val="00772DE7"/>
    <w:rsid w:val="007730C0"/>
    <w:rsid w:val="00775690"/>
    <w:rsid w:val="00775DC3"/>
    <w:rsid w:val="007766BB"/>
    <w:rsid w:val="00776967"/>
    <w:rsid w:val="00781928"/>
    <w:rsid w:val="00783EE9"/>
    <w:rsid w:val="00784D36"/>
    <w:rsid w:val="007857EE"/>
    <w:rsid w:val="00786FE4"/>
    <w:rsid w:val="00791CF5"/>
    <w:rsid w:val="00791DED"/>
    <w:rsid w:val="007924A2"/>
    <w:rsid w:val="007939EF"/>
    <w:rsid w:val="00796A76"/>
    <w:rsid w:val="00797E8E"/>
    <w:rsid w:val="007A1633"/>
    <w:rsid w:val="007A329F"/>
    <w:rsid w:val="007A46EB"/>
    <w:rsid w:val="007A5A8B"/>
    <w:rsid w:val="007A7507"/>
    <w:rsid w:val="007B01A3"/>
    <w:rsid w:val="007B03DA"/>
    <w:rsid w:val="007B07B2"/>
    <w:rsid w:val="007B3847"/>
    <w:rsid w:val="007B3AE3"/>
    <w:rsid w:val="007B42D0"/>
    <w:rsid w:val="007B459A"/>
    <w:rsid w:val="007B5437"/>
    <w:rsid w:val="007B6D13"/>
    <w:rsid w:val="007B6EA3"/>
    <w:rsid w:val="007B783A"/>
    <w:rsid w:val="007C0926"/>
    <w:rsid w:val="007C1A34"/>
    <w:rsid w:val="007C3406"/>
    <w:rsid w:val="007C40CB"/>
    <w:rsid w:val="007C460F"/>
    <w:rsid w:val="007C50CB"/>
    <w:rsid w:val="007C53A2"/>
    <w:rsid w:val="007C562B"/>
    <w:rsid w:val="007C5E4A"/>
    <w:rsid w:val="007C6811"/>
    <w:rsid w:val="007D0129"/>
    <w:rsid w:val="007D23D6"/>
    <w:rsid w:val="007D41D7"/>
    <w:rsid w:val="007D4229"/>
    <w:rsid w:val="007D44ED"/>
    <w:rsid w:val="007D6BED"/>
    <w:rsid w:val="007D6E0E"/>
    <w:rsid w:val="007D73AD"/>
    <w:rsid w:val="007E0DC8"/>
    <w:rsid w:val="007E1362"/>
    <w:rsid w:val="007E36AA"/>
    <w:rsid w:val="007E37D2"/>
    <w:rsid w:val="007E4BC4"/>
    <w:rsid w:val="007E518A"/>
    <w:rsid w:val="007E6E3E"/>
    <w:rsid w:val="007F0636"/>
    <w:rsid w:val="007F11C4"/>
    <w:rsid w:val="007F171D"/>
    <w:rsid w:val="007F3053"/>
    <w:rsid w:val="007F317C"/>
    <w:rsid w:val="007F3BB5"/>
    <w:rsid w:val="007F3EDB"/>
    <w:rsid w:val="008017FE"/>
    <w:rsid w:val="0080211B"/>
    <w:rsid w:val="00802A29"/>
    <w:rsid w:val="00802BE5"/>
    <w:rsid w:val="0080304E"/>
    <w:rsid w:val="008071FB"/>
    <w:rsid w:val="00807FC9"/>
    <w:rsid w:val="00811E75"/>
    <w:rsid w:val="00812422"/>
    <w:rsid w:val="00813066"/>
    <w:rsid w:val="008149AB"/>
    <w:rsid w:val="00814BEC"/>
    <w:rsid w:val="00815537"/>
    <w:rsid w:val="00815E73"/>
    <w:rsid w:val="00817BB2"/>
    <w:rsid w:val="00817F57"/>
    <w:rsid w:val="00821A42"/>
    <w:rsid w:val="0082485B"/>
    <w:rsid w:val="00825951"/>
    <w:rsid w:val="00825B01"/>
    <w:rsid w:val="00826D4A"/>
    <w:rsid w:val="00827FF1"/>
    <w:rsid w:val="00830C16"/>
    <w:rsid w:val="0083116C"/>
    <w:rsid w:val="008334EC"/>
    <w:rsid w:val="008335F7"/>
    <w:rsid w:val="00836D18"/>
    <w:rsid w:val="00841160"/>
    <w:rsid w:val="00842410"/>
    <w:rsid w:val="0084529A"/>
    <w:rsid w:val="008454F7"/>
    <w:rsid w:val="00845759"/>
    <w:rsid w:val="00847715"/>
    <w:rsid w:val="008502FD"/>
    <w:rsid w:val="00852C89"/>
    <w:rsid w:val="0085309B"/>
    <w:rsid w:val="00853A00"/>
    <w:rsid w:val="00855966"/>
    <w:rsid w:val="0085619F"/>
    <w:rsid w:val="00856EE6"/>
    <w:rsid w:val="00860CFA"/>
    <w:rsid w:val="00862AB1"/>
    <w:rsid w:val="00865D57"/>
    <w:rsid w:val="00866751"/>
    <w:rsid w:val="008668D2"/>
    <w:rsid w:val="008676B6"/>
    <w:rsid w:val="008728B2"/>
    <w:rsid w:val="00877181"/>
    <w:rsid w:val="00877B48"/>
    <w:rsid w:val="00880B5F"/>
    <w:rsid w:val="00881106"/>
    <w:rsid w:val="008819EC"/>
    <w:rsid w:val="00883A11"/>
    <w:rsid w:val="00883A57"/>
    <w:rsid w:val="00883D04"/>
    <w:rsid w:val="00884002"/>
    <w:rsid w:val="00884BE7"/>
    <w:rsid w:val="008856C2"/>
    <w:rsid w:val="0088712C"/>
    <w:rsid w:val="008914C0"/>
    <w:rsid w:val="00894F0B"/>
    <w:rsid w:val="00894FB1"/>
    <w:rsid w:val="0089517F"/>
    <w:rsid w:val="008976FC"/>
    <w:rsid w:val="00897A64"/>
    <w:rsid w:val="008A0E28"/>
    <w:rsid w:val="008A1328"/>
    <w:rsid w:val="008A3346"/>
    <w:rsid w:val="008A3AF1"/>
    <w:rsid w:val="008B150F"/>
    <w:rsid w:val="008B32D1"/>
    <w:rsid w:val="008B43A3"/>
    <w:rsid w:val="008C1715"/>
    <w:rsid w:val="008C4B02"/>
    <w:rsid w:val="008C504B"/>
    <w:rsid w:val="008C57B3"/>
    <w:rsid w:val="008C692B"/>
    <w:rsid w:val="008C69B9"/>
    <w:rsid w:val="008C756B"/>
    <w:rsid w:val="008D01A6"/>
    <w:rsid w:val="008D0F2C"/>
    <w:rsid w:val="008D1253"/>
    <w:rsid w:val="008D1B6F"/>
    <w:rsid w:val="008D1C82"/>
    <w:rsid w:val="008D20C1"/>
    <w:rsid w:val="008D2D4A"/>
    <w:rsid w:val="008D4A25"/>
    <w:rsid w:val="008D5394"/>
    <w:rsid w:val="008D5AA7"/>
    <w:rsid w:val="008D64B9"/>
    <w:rsid w:val="008E08D4"/>
    <w:rsid w:val="008E08DC"/>
    <w:rsid w:val="008E10AE"/>
    <w:rsid w:val="008E1295"/>
    <w:rsid w:val="008E1C92"/>
    <w:rsid w:val="008E25CD"/>
    <w:rsid w:val="008E3A5D"/>
    <w:rsid w:val="008E4708"/>
    <w:rsid w:val="008E5AE8"/>
    <w:rsid w:val="008E6D11"/>
    <w:rsid w:val="008F0FB4"/>
    <w:rsid w:val="008F26E8"/>
    <w:rsid w:val="008F2E5E"/>
    <w:rsid w:val="008F7A92"/>
    <w:rsid w:val="009020ED"/>
    <w:rsid w:val="00902C7E"/>
    <w:rsid w:val="009033C0"/>
    <w:rsid w:val="0090437F"/>
    <w:rsid w:val="00904396"/>
    <w:rsid w:val="00914157"/>
    <w:rsid w:val="0091494F"/>
    <w:rsid w:val="009207C0"/>
    <w:rsid w:val="00920BDA"/>
    <w:rsid w:val="00924A5F"/>
    <w:rsid w:val="009273C5"/>
    <w:rsid w:val="00927BF4"/>
    <w:rsid w:val="00927E2C"/>
    <w:rsid w:val="00932AC7"/>
    <w:rsid w:val="009334E8"/>
    <w:rsid w:val="00933536"/>
    <w:rsid w:val="00933E00"/>
    <w:rsid w:val="009344D9"/>
    <w:rsid w:val="00935B04"/>
    <w:rsid w:val="00936A2C"/>
    <w:rsid w:val="00937EE3"/>
    <w:rsid w:val="0094075F"/>
    <w:rsid w:val="00940922"/>
    <w:rsid w:val="00943C92"/>
    <w:rsid w:val="00952924"/>
    <w:rsid w:val="00953788"/>
    <w:rsid w:val="00953E96"/>
    <w:rsid w:val="00954DD3"/>
    <w:rsid w:val="009579A7"/>
    <w:rsid w:val="00961A32"/>
    <w:rsid w:val="00961CB8"/>
    <w:rsid w:val="00963335"/>
    <w:rsid w:val="00964E39"/>
    <w:rsid w:val="009665C7"/>
    <w:rsid w:val="00971DA0"/>
    <w:rsid w:val="00971EEC"/>
    <w:rsid w:val="00971F4D"/>
    <w:rsid w:val="00972F8C"/>
    <w:rsid w:val="00973EED"/>
    <w:rsid w:val="00973FA3"/>
    <w:rsid w:val="009743E1"/>
    <w:rsid w:val="00974EE3"/>
    <w:rsid w:val="009768D0"/>
    <w:rsid w:val="00980D36"/>
    <w:rsid w:val="00984600"/>
    <w:rsid w:val="00984605"/>
    <w:rsid w:val="00986E55"/>
    <w:rsid w:val="009879D0"/>
    <w:rsid w:val="00991233"/>
    <w:rsid w:val="00991629"/>
    <w:rsid w:val="00991901"/>
    <w:rsid w:val="00992762"/>
    <w:rsid w:val="00993173"/>
    <w:rsid w:val="00994078"/>
    <w:rsid w:val="00995829"/>
    <w:rsid w:val="009959FA"/>
    <w:rsid w:val="00995F3A"/>
    <w:rsid w:val="009961E6"/>
    <w:rsid w:val="00996ED3"/>
    <w:rsid w:val="009A0FA9"/>
    <w:rsid w:val="009A27FF"/>
    <w:rsid w:val="009A305C"/>
    <w:rsid w:val="009A4C49"/>
    <w:rsid w:val="009A4FEF"/>
    <w:rsid w:val="009A5584"/>
    <w:rsid w:val="009B12FF"/>
    <w:rsid w:val="009B38E4"/>
    <w:rsid w:val="009B5C54"/>
    <w:rsid w:val="009B60A1"/>
    <w:rsid w:val="009B6EA9"/>
    <w:rsid w:val="009B7474"/>
    <w:rsid w:val="009C0B08"/>
    <w:rsid w:val="009C0C9A"/>
    <w:rsid w:val="009C0F4F"/>
    <w:rsid w:val="009C155B"/>
    <w:rsid w:val="009C1EE5"/>
    <w:rsid w:val="009C598D"/>
    <w:rsid w:val="009C6379"/>
    <w:rsid w:val="009C6A0C"/>
    <w:rsid w:val="009C70D3"/>
    <w:rsid w:val="009D360A"/>
    <w:rsid w:val="009D3DFE"/>
    <w:rsid w:val="009E0C54"/>
    <w:rsid w:val="009E1D29"/>
    <w:rsid w:val="009E2263"/>
    <w:rsid w:val="009E29E9"/>
    <w:rsid w:val="009E2BCF"/>
    <w:rsid w:val="009E6A57"/>
    <w:rsid w:val="009F2215"/>
    <w:rsid w:val="009F23AB"/>
    <w:rsid w:val="009F47B8"/>
    <w:rsid w:val="009F514D"/>
    <w:rsid w:val="009F65BC"/>
    <w:rsid w:val="009F6A71"/>
    <w:rsid w:val="00A00EF4"/>
    <w:rsid w:val="00A02AC4"/>
    <w:rsid w:val="00A035DE"/>
    <w:rsid w:val="00A03AAC"/>
    <w:rsid w:val="00A04633"/>
    <w:rsid w:val="00A04B5B"/>
    <w:rsid w:val="00A04DE7"/>
    <w:rsid w:val="00A11AFE"/>
    <w:rsid w:val="00A1255D"/>
    <w:rsid w:val="00A14E1D"/>
    <w:rsid w:val="00A17D65"/>
    <w:rsid w:val="00A20312"/>
    <w:rsid w:val="00A23726"/>
    <w:rsid w:val="00A24802"/>
    <w:rsid w:val="00A2494C"/>
    <w:rsid w:val="00A2698A"/>
    <w:rsid w:val="00A27C71"/>
    <w:rsid w:val="00A27FD6"/>
    <w:rsid w:val="00A303C9"/>
    <w:rsid w:val="00A30DA8"/>
    <w:rsid w:val="00A34112"/>
    <w:rsid w:val="00A34412"/>
    <w:rsid w:val="00A37FE6"/>
    <w:rsid w:val="00A40D01"/>
    <w:rsid w:val="00A40D0E"/>
    <w:rsid w:val="00A4320C"/>
    <w:rsid w:val="00A43704"/>
    <w:rsid w:val="00A44774"/>
    <w:rsid w:val="00A45198"/>
    <w:rsid w:val="00A46D96"/>
    <w:rsid w:val="00A52EDF"/>
    <w:rsid w:val="00A55186"/>
    <w:rsid w:val="00A56C1A"/>
    <w:rsid w:val="00A571C0"/>
    <w:rsid w:val="00A61DA7"/>
    <w:rsid w:val="00A6237F"/>
    <w:rsid w:val="00A664BC"/>
    <w:rsid w:val="00A70289"/>
    <w:rsid w:val="00A72493"/>
    <w:rsid w:val="00A72567"/>
    <w:rsid w:val="00A73134"/>
    <w:rsid w:val="00A73E37"/>
    <w:rsid w:val="00A74222"/>
    <w:rsid w:val="00A81679"/>
    <w:rsid w:val="00A81DFB"/>
    <w:rsid w:val="00A8443F"/>
    <w:rsid w:val="00A85172"/>
    <w:rsid w:val="00A86D37"/>
    <w:rsid w:val="00A9114D"/>
    <w:rsid w:val="00A928B6"/>
    <w:rsid w:val="00A93E8F"/>
    <w:rsid w:val="00A964D0"/>
    <w:rsid w:val="00AA225E"/>
    <w:rsid w:val="00AA426D"/>
    <w:rsid w:val="00AA4E8D"/>
    <w:rsid w:val="00AA6069"/>
    <w:rsid w:val="00AA6286"/>
    <w:rsid w:val="00AA6C17"/>
    <w:rsid w:val="00AB0294"/>
    <w:rsid w:val="00AB0AA3"/>
    <w:rsid w:val="00AB11D6"/>
    <w:rsid w:val="00AB1BD7"/>
    <w:rsid w:val="00AB2B65"/>
    <w:rsid w:val="00AC079C"/>
    <w:rsid w:val="00AC0BBC"/>
    <w:rsid w:val="00AC4A40"/>
    <w:rsid w:val="00AC5461"/>
    <w:rsid w:val="00AC791B"/>
    <w:rsid w:val="00AC7F07"/>
    <w:rsid w:val="00AD1BEA"/>
    <w:rsid w:val="00AD1E6E"/>
    <w:rsid w:val="00AD2D64"/>
    <w:rsid w:val="00AD34FA"/>
    <w:rsid w:val="00AD6D5B"/>
    <w:rsid w:val="00AE094D"/>
    <w:rsid w:val="00AE10B5"/>
    <w:rsid w:val="00AE317A"/>
    <w:rsid w:val="00AE403C"/>
    <w:rsid w:val="00AE4607"/>
    <w:rsid w:val="00AE6444"/>
    <w:rsid w:val="00AE69A0"/>
    <w:rsid w:val="00AE6F53"/>
    <w:rsid w:val="00AF1EED"/>
    <w:rsid w:val="00AF2904"/>
    <w:rsid w:val="00AF3C31"/>
    <w:rsid w:val="00AF41D2"/>
    <w:rsid w:val="00AF4907"/>
    <w:rsid w:val="00AF4E12"/>
    <w:rsid w:val="00AF5816"/>
    <w:rsid w:val="00AF615E"/>
    <w:rsid w:val="00AF77CD"/>
    <w:rsid w:val="00AF7B7E"/>
    <w:rsid w:val="00B0071C"/>
    <w:rsid w:val="00B0081B"/>
    <w:rsid w:val="00B02788"/>
    <w:rsid w:val="00B12E0D"/>
    <w:rsid w:val="00B13835"/>
    <w:rsid w:val="00B13E51"/>
    <w:rsid w:val="00B153D6"/>
    <w:rsid w:val="00B16BDB"/>
    <w:rsid w:val="00B2013D"/>
    <w:rsid w:val="00B237FC"/>
    <w:rsid w:val="00B252FF"/>
    <w:rsid w:val="00B25F1A"/>
    <w:rsid w:val="00B27699"/>
    <w:rsid w:val="00B31E1D"/>
    <w:rsid w:val="00B31E91"/>
    <w:rsid w:val="00B3227B"/>
    <w:rsid w:val="00B33828"/>
    <w:rsid w:val="00B347BD"/>
    <w:rsid w:val="00B354D9"/>
    <w:rsid w:val="00B362DC"/>
    <w:rsid w:val="00B36ECB"/>
    <w:rsid w:val="00B41ACA"/>
    <w:rsid w:val="00B41CCD"/>
    <w:rsid w:val="00B41D2D"/>
    <w:rsid w:val="00B4337A"/>
    <w:rsid w:val="00B43C1E"/>
    <w:rsid w:val="00B463AB"/>
    <w:rsid w:val="00B4680A"/>
    <w:rsid w:val="00B522BD"/>
    <w:rsid w:val="00B5280E"/>
    <w:rsid w:val="00B53589"/>
    <w:rsid w:val="00B53F16"/>
    <w:rsid w:val="00B56ECE"/>
    <w:rsid w:val="00B571B4"/>
    <w:rsid w:val="00B62D30"/>
    <w:rsid w:val="00B644E5"/>
    <w:rsid w:val="00B65327"/>
    <w:rsid w:val="00B65572"/>
    <w:rsid w:val="00B65DA2"/>
    <w:rsid w:val="00B707C1"/>
    <w:rsid w:val="00B7090E"/>
    <w:rsid w:val="00B70F7A"/>
    <w:rsid w:val="00B7287A"/>
    <w:rsid w:val="00B73424"/>
    <w:rsid w:val="00B73A70"/>
    <w:rsid w:val="00B74C0A"/>
    <w:rsid w:val="00B76029"/>
    <w:rsid w:val="00B76592"/>
    <w:rsid w:val="00B774E7"/>
    <w:rsid w:val="00B77503"/>
    <w:rsid w:val="00B80742"/>
    <w:rsid w:val="00B80B01"/>
    <w:rsid w:val="00B85572"/>
    <w:rsid w:val="00B97AB5"/>
    <w:rsid w:val="00BA3833"/>
    <w:rsid w:val="00BA5FA7"/>
    <w:rsid w:val="00BA664E"/>
    <w:rsid w:val="00BA701C"/>
    <w:rsid w:val="00BA70E2"/>
    <w:rsid w:val="00BB0664"/>
    <w:rsid w:val="00BB15B9"/>
    <w:rsid w:val="00BB4CFB"/>
    <w:rsid w:val="00BB5995"/>
    <w:rsid w:val="00BB704B"/>
    <w:rsid w:val="00BC2627"/>
    <w:rsid w:val="00BC3F4F"/>
    <w:rsid w:val="00BC3F8D"/>
    <w:rsid w:val="00BC4E03"/>
    <w:rsid w:val="00BC4F65"/>
    <w:rsid w:val="00BC5FB6"/>
    <w:rsid w:val="00BD15AB"/>
    <w:rsid w:val="00BD3B4F"/>
    <w:rsid w:val="00BD3E15"/>
    <w:rsid w:val="00BD3F7D"/>
    <w:rsid w:val="00BD4EE3"/>
    <w:rsid w:val="00BD4FCF"/>
    <w:rsid w:val="00BD6874"/>
    <w:rsid w:val="00BE0009"/>
    <w:rsid w:val="00BE027A"/>
    <w:rsid w:val="00BE2CD5"/>
    <w:rsid w:val="00BF321D"/>
    <w:rsid w:val="00BF3600"/>
    <w:rsid w:val="00BF3D0D"/>
    <w:rsid w:val="00BF42BD"/>
    <w:rsid w:val="00BF747D"/>
    <w:rsid w:val="00C00240"/>
    <w:rsid w:val="00C02478"/>
    <w:rsid w:val="00C02CF8"/>
    <w:rsid w:val="00C038B9"/>
    <w:rsid w:val="00C05B19"/>
    <w:rsid w:val="00C1012E"/>
    <w:rsid w:val="00C1070F"/>
    <w:rsid w:val="00C12C61"/>
    <w:rsid w:val="00C162DA"/>
    <w:rsid w:val="00C163FF"/>
    <w:rsid w:val="00C20E35"/>
    <w:rsid w:val="00C2373E"/>
    <w:rsid w:val="00C2375C"/>
    <w:rsid w:val="00C241AC"/>
    <w:rsid w:val="00C254F1"/>
    <w:rsid w:val="00C2588A"/>
    <w:rsid w:val="00C26B6B"/>
    <w:rsid w:val="00C2795A"/>
    <w:rsid w:val="00C27E44"/>
    <w:rsid w:val="00C3054F"/>
    <w:rsid w:val="00C30FF5"/>
    <w:rsid w:val="00C31355"/>
    <w:rsid w:val="00C31AC8"/>
    <w:rsid w:val="00C32CFD"/>
    <w:rsid w:val="00C34337"/>
    <w:rsid w:val="00C36C4A"/>
    <w:rsid w:val="00C37EC8"/>
    <w:rsid w:val="00C41897"/>
    <w:rsid w:val="00C42F0D"/>
    <w:rsid w:val="00C436E1"/>
    <w:rsid w:val="00C45FE6"/>
    <w:rsid w:val="00C503C5"/>
    <w:rsid w:val="00C507AB"/>
    <w:rsid w:val="00C53054"/>
    <w:rsid w:val="00C54D70"/>
    <w:rsid w:val="00C559DA"/>
    <w:rsid w:val="00C57904"/>
    <w:rsid w:val="00C60D46"/>
    <w:rsid w:val="00C6137C"/>
    <w:rsid w:val="00C624AE"/>
    <w:rsid w:val="00C65981"/>
    <w:rsid w:val="00C661CC"/>
    <w:rsid w:val="00C667B3"/>
    <w:rsid w:val="00C675CF"/>
    <w:rsid w:val="00C70D56"/>
    <w:rsid w:val="00C7159E"/>
    <w:rsid w:val="00C7308D"/>
    <w:rsid w:val="00C75EDF"/>
    <w:rsid w:val="00C763F8"/>
    <w:rsid w:val="00C7671B"/>
    <w:rsid w:val="00C77DDF"/>
    <w:rsid w:val="00C818E4"/>
    <w:rsid w:val="00C8227D"/>
    <w:rsid w:val="00C85CE2"/>
    <w:rsid w:val="00C9054A"/>
    <w:rsid w:val="00C91C8B"/>
    <w:rsid w:val="00C92C6A"/>
    <w:rsid w:val="00C95C70"/>
    <w:rsid w:val="00C97E1D"/>
    <w:rsid w:val="00CA1AFD"/>
    <w:rsid w:val="00CA2964"/>
    <w:rsid w:val="00CA2C9C"/>
    <w:rsid w:val="00CA37C6"/>
    <w:rsid w:val="00CA3DF4"/>
    <w:rsid w:val="00CA744D"/>
    <w:rsid w:val="00CB1ABB"/>
    <w:rsid w:val="00CB27FA"/>
    <w:rsid w:val="00CB2F21"/>
    <w:rsid w:val="00CB357F"/>
    <w:rsid w:val="00CB5796"/>
    <w:rsid w:val="00CB61B9"/>
    <w:rsid w:val="00CB7594"/>
    <w:rsid w:val="00CC0749"/>
    <w:rsid w:val="00CC2EFC"/>
    <w:rsid w:val="00CC378D"/>
    <w:rsid w:val="00CC56BE"/>
    <w:rsid w:val="00CC7644"/>
    <w:rsid w:val="00CC7AB7"/>
    <w:rsid w:val="00CD0380"/>
    <w:rsid w:val="00CD2421"/>
    <w:rsid w:val="00CD3CA7"/>
    <w:rsid w:val="00CD4E32"/>
    <w:rsid w:val="00CD6E39"/>
    <w:rsid w:val="00CD744C"/>
    <w:rsid w:val="00CE24F9"/>
    <w:rsid w:val="00CE3B09"/>
    <w:rsid w:val="00CE439D"/>
    <w:rsid w:val="00CE7008"/>
    <w:rsid w:val="00CE73A5"/>
    <w:rsid w:val="00CE7A32"/>
    <w:rsid w:val="00CF2975"/>
    <w:rsid w:val="00CF3E57"/>
    <w:rsid w:val="00CF4C1D"/>
    <w:rsid w:val="00CF5041"/>
    <w:rsid w:val="00CF5580"/>
    <w:rsid w:val="00CF5ACE"/>
    <w:rsid w:val="00CF6A67"/>
    <w:rsid w:val="00CF6BA6"/>
    <w:rsid w:val="00D007CC"/>
    <w:rsid w:val="00D01929"/>
    <w:rsid w:val="00D02E58"/>
    <w:rsid w:val="00D043D3"/>
    <w:rsid w:val="00D048A4"/>
    <w:rsid w:val="00D05BA6"/>
    <w:rsid w:val="00D06E2F"/>
    <w:rsid w:val="00D0765D"/>
    <w:rsid w:val="00D0775E"/>
    <w:rsid w:val="00D07AD3"/>
    <w:rsid w:val="00D10527"/>
    <w:rsid w:val="00D121A4"/>
    <w:rsid w:val="00D1365A"/>
    <w:rsid w:val="00D15FAC"/>
    <w:rsid w:val="00D16D2F"/>
    <w:rsid w:val="00D16E2D"/>
    <w:rsid w:val="00D175E5"/>
    <w:rsid w:val="00D22654"/>
    <w:rsid w:val="00D24851"/>
    <w:rsid w:val="00D24B93"/>
    <w:rsid w:val="00D25B4B"/>
    <w:rsid w:val="00D270A4"/>
    <w:rsid w:val="00D3273F"/>
    <w:rsid w:val="00D32A3D"/>
    <w:rsid w:val="00D34619"/>
    <w:rsid w:val="00D361F6"/>
    <w:rsid w:val="00D3667E"/>
    <w:rsid w:val="00D418ED"/>
    <w:rsid w:val="00D4255E"/>
    <w:rsid w:val="00D447C4"/>
    <w:rsid w:val="00D44BC1"/>
    <w:rsid w:val="00D45E9A"/>
    <w:rsid w:val="00D46838"/>
    <w:rsid w:val="00D46B21"/>
    <w:rsid w:val="00D46D4F"/>
    <w:rsid w:val="00D500BB"/>
    <w:rsid w:val="00D5031C"/>
    <w:rsid w:val="00D509D4"/>
    <w:rsid w:val="00D50BC0"/>
    <w:rsid w:val="00D51B46"/>
    <w:rsid w:val="00D54903"/>
    <w:rsid w:val="00D54E23"/>
    <w:rsid w:val="00D60794"/>
    <w:rsid w:val="00D6134F"/>
    <w:rsid w:val="00D61D3A"/>
    <w:rsid w:val="00D62C20"/>
    <w:rsid w:val="00D63F1B"/>
    <w:rsid w:val="00D641BF"/>
    <w:rsid w:val="00D66F1E"/>
    <w:rsid w:val="00D70973"/>
    <w:rsid w:val="00D724D6"/>
    <w:rsid w:val="00D73CA2"/>
    <w:rsid w:val="00D76D44"/>
    <w:rsid w:val="00D80888"/>
    <w:rsid w:val="00D81549"/>
    <w:rsid w:val="00D81BC2"/>
    <w:rsid w:val="00D8402A"/>
    <w:rsid w:val="00D841C3"/>
    <w:rsid w:val="00D84322"/>
    <w:rsid w:val="00D843D8"/>
    <w:rsid w:val="00D8733B"/>
    <w:rsid w:val="00D87821"/>
    <w:rsid w:val="00D90D84"/>
    <w:rsid w:val="00D91CA4"/>
    <w:rsid w:val="00D93095"/>
    <w:rsid w:val="00D9336C"/>
    <w:rsid w:val="00D93700"/>
    <w:rsid w:val="00D9395A"/>
    <w:rsid w:val="00D939FD"/>
    <w:rsid w:val="00D95EC4"/>
    <w:rsid w:val="00D96A04"/>
    <w:rsid w:val="00D97366"/>
    <w:rsid w:val="00DA0B2A"/>
    <w:rsid w:val="00DA3698"/>
    <w:rsid w:val="00DA5DB8"/>
    <w:rsid w:val="00DA5E29"/>
    <w:rsid w:val="00DA63ED"/>
    <w:rsid w:val="00DA670C"/>
    <w:rsid w:val="00DA7A47"/>
    <w:rsid w:val="00DB1333"/>
    <w:rsid w:val="00DB3F3F"/>
    <w:rsid w:val="00DB476B"/>
    <w:rsid w:val="00DB7722"/>
    <w:rsid w:val="00DC09FC"/>
    <w:rsid w:val="00DC231A"/>
    <w:rsid w:val="00DC2889"/>
    <w:rsid w:val="00DD1614"/>
    <w:rsid w:val="00DD1FF6"/>
    <w:rsid w:val="00DD5082"/>
    <w:rsid w:val="00DD6DFC"/>
    <w:rsid w:val="00DD75C7"/>
    <w:rsid w:val="00DD7EB0"/>
    <w:rsid w:val="00DD7FEC"/>
    <w:rsid w:val="00DE09E2"/>
    <w:rsid w:val="00DE1560"/>
    <w:rsid w:val="00DE264B"/>
    <w:rsid w:val="00DE3BBD"/>
    <w:rsid w:val="00DE5F7C"/>
    <w:rsid w:val="00DF0D2F"/>
    <w:rsid w:val="00DF1324"/>
    <w:rsid w:val="00DF1D48"/>
    <w:rsid w:val="00DF42D2"/>
    <w:rsid w:val="00DF45C4"/>
    <w:rsid w:val="00DF5894"/>
    <w:rsid w:val="00DF68EE"/>
    <w:rsid w:val="00E008B6"/>
    <w:rsid w:val="00E010D2"/>
    <w:rsid w:val="00E0289E"/>
    <w:rsid w:val="00E02CC2"/>
    <w:rsid w:val="00E04953"/>
    <w:rsid w:val="00E04A00"/>
    <w:rsid w:val="00E07427"/>
    <w:rsid w:val="00E10CDF"/>
    <w:rsid w:val="00E13214"/>
    <w:rsid w:val="00E134D6"/>
    <w:rsid w:val="00E1462E"/>
    <w:rsid w:val="00E14AAA"/>
    <w:rsid w:val="00E15FDC"/>
    <w:rsid w:val="00E16667"/>
    <w:rsid w:val="00E16A1B"/>
    <w:rsid w:val="00E1716D"/>
    <w:rsid w:val="00E244B9"/>
    <w:rsid w:val="00E2495F"/>
    <w:rsid w:val="00E25F6A"/>
    <w:rsid w:val="00E26241"/>
    <w:rsid w:val="00E27429"/>
    <w:rsid w:val="00E27E6B"/>
    <w:rsid w:val="00E306A1"/>
    <w:rsid w:val="00E32E9D"/>
    <w:rsid w:val="00E332E1"/>
    <w:rsid w:val="00E339D8"/>
    <w:rsid w:val="00E33F5C"/>
    <w:rsid w:val="00E345A9"/>
    <w:rsid w:val="00E35165"/>
    <w:rsid w:val="00E35B76"/>
    <w:rsid w:val="00E35D38"/>
    <w:rsid w:val="00E36F57"/>
    <w:rsid w:val="00E374B1"/>
    <w:rsid w:val="00E41019"/>
    <w:rsid w:val="00E41B0E"/>
    <w:rsid w:val="00E4219D"/>
    <w:rsid w:val="00E42CCE"/>
    <w:rsid w:val="00E43BF6"/>
    <w:rsid w:val="00E5281E"/>
    <w:rsid w:val="00E571F6"/>
    <w:rsid w:val="00E71996"/>
    <w:rsid w:val="00E7291E"/>
    <w:rsid w:val="00E7313A"/>
    <w:rsid w:val="00E73D14"/>
    <w:rsid w:val="00E748EB"/>
    <w:rsid w:val="00E775C1"/>
    <w:rsid w:val="00E77776"/>
    <w:rsid w:val="00E82419"/>
    <w:rsid w:val="00E835CE"/>
    <w:rsid w:val="00E84C6B"/>
    <w:rsid w:val="00E84E0C"/>
    <w:rsid w:val="00E912E0"/>
    <w:rsid w:val="00E913FB"/>
    <w:rsid w:val="00E92322"/>
    <w:rsid w:val="00E92F45"/>
    <w:rsid w:val="00E931AE"/>
    <w:rsid w:val="00E935C2"/>
    <w:rsid w:val="00E94E8C"/>
    <w:rsid w:val="00E97CA5"/>
    <w:rsid w:val="00EA1670"/>
    <w:rsid w:val="00EA302C"/>
    <w:rsid w:val="00EB28BA"/>
    <w:rsid w:val="00EB2CB2"/>
    <w:rsid w:val="00EB3BA2"/>
    <w:rsid w:val="00EB7CCE"/>
    <w:rsid w:val="00EC2A75"/>
    <w:rsid w:val="00EC2FD1"/>
    <w:rsid w:val="00EC402C"/>
    <w:rsid w:val="00EC4E8A"/>
    <w:rsid w:val="00EC5180"/>
    <w:rsid w:val="00EC7519"/>
    <w:rsid w:val="00ED0284"/>
    <w:rsid w:val="00ED564D"/>
    <w:rsid w:val="00ED62CA"/>
    <w:rsid w:val="00EE29B4"/>
    <w:rsid w:val="00EE52BF"/>
    <w:rsid w:val="00EE70AC"/>
    <w:rsid w:val="00EF0017"/>
    <w:rsid w:val="00EF19BF"/>
    <w:rsid w:val="00EF1ED7"/>
    <w:rsid w:val="00EF2B51"/>
    <w:rsid w:val="00EF3270"/>
    <w:rsid w:val="00EF4D73"/>
    <w:rsid w:val="00EF4E2F"/>
    <w:rsid w:val="00EF608D"/>
    <w:rsid w:val="00EF666F"/>
    <w:rsid w:val="00EF77BB"/>
    <w:rsid w:val="00F002C4"/>
    <w:rsid w:val="00F003DE"/>
    <w:rsid w:val="00F00CAD"/>
    <w:rsid w:val="00F01368"/>
    <w:rsid w:val="00F01E2C"/>
    <w:rsid w:val="00F01EFB"/>
    <w:rsid w:val="00F057A2"/>
    <w:rsid w:val="00F05D7F"/>
    <w:rsid w:val="00F11FA8"/>
    <w:rsid w:val="00F12D24"/>
    <w:rsid w:val="00F15A21"/>
    <w:rsid w:val="00F16348"/>
    <w:rsid w:val="00F1706E"/>
    <w:rsid w:val="00F21616"/>
    <w:rsid w:val="00F23092"/>
    <w:rsid w:val="00F27A7D"/>
    <w:rsid w:val="00F33031"/>
    <w:rsid w:val="00F33F1D"/>
    <w:rsid w:val="00F34D07"/>
    <w:rsid w:val="00F3519D"/>
    <w:rsid w:val="00F35C1D"/>
    <w:rsid w:val="00F37B3E"/>
    <w:rsid w:val="00F419CB"/>
    <w:rsid w:val="00F475F9"/>
    <w:rsid w:val="00F47D74"/>
    <w:rsid w:val="00F5014E"/>
    <w:rsid w:val="00F50FFC"/>
    <w:rsid w:val="00F54777"/>
    <w:rsid w:val="00F55B24"/>
    <w:rsid w:val="00F57176"/>
    <w:rsid w:val="00F62A50"/>
    <w:rsid w:val="00F64365"/>
    <w:rsid w:val="00F663CF"/>
    <w:rsid w:val="00F706FF"/>
    <w:rsid w:val="00F71558"/>
    <w:rsid w:val="00F71DE9"/>
    <w:rsid w:val="00F72175"/>
    <w:rsid w:val="00F742AA"/>
    <w:rsid w:val="00F75367"/>
    <w:rsid w:val="00F80239"/>
    <w:rsid w:val="00F80C80"/>
    <w:rsid w:val="00F823B7"/>
    <w:rsid w:val="00F83878"/>
    <w:rsid w:val="00F839C9"/>
    <w:rsid w:val="00F856C2"/>
    <w:rsid w:val="00F90978"/>
    <w:rsid w:val="00F91CAD"/>
    <w:rsid w:val="00F93AE3"/>
    <w:rsid w:val="00F979E5"/>
    <w:rsid w:val="00FA36B5"/>
    <w:rsid w:val="00FA6848"/>
    <w:rsid w:val="00FA7410"/>
    <w:rsid w:val="00FB3EEB"/>
    <w:rsid w:val="00FC33AC"/>
    <w:rsid w:val="00FC445A"/>
    <w:rsid w:val="00FD1B3B"/>
    <w:rsid w:val="00FD1B64"/>
    <w:rsid w:val="00FD2E8F"/>
    <w:rsid w:val="00FD2F0E"/>
    <w:rsid w:val="00FD5BB1"/>
    <w:rsid w:val="00FD5C8E"/>
    <w:rsid w:val="00FD600F"/>
    <w:rsid w:val="00FD7819"/>
    <w:rsid w:val="00FE12D4"/>
    <w:rsid w:val="00FE3A43"/>
    <w:rsid w:val="00FE4E35"/>
    <w:rsid w:val="00FE6997"/>
    <w:rsid w:val="00FF020D"/>
    <w:rsid w:val="00FF03AB"/>
    <w:rsid w:val="00FF08B1"/>
    <w:rsid w:val="00FF1F50"/>
    <w:rsid w:val="00FF22E8"/>
    <w:rsid w:val="00FF2D74"/>
    <w:rsid w:val="00FF393F"/>
    <w:rsid w:val="00FF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93F"/>
    <w:rPr>
      <w:bCs/>
      <w:iCs/>
      <w:color w:val="FF0000"/>
      <w:sz w:val="28"/>
      <w:szCs w:val="28"/>
    </w:rPr>
  </w:style>
  <w:style w:type="paragraph" w:styleId="Heading1">
    <w:name w:val="heading 1"/>
    <w:basedOn w:val="Normal"/>
    <w:next w:val="Normal"/>
    <w:qFormat/>
    <w:rsid w:val="009A0FA9"/>
    <w:pPr>
      <w:keepNext/>
      <w:ind w:left="360"/>
      <w:jc w:val="both"/>
      <w:outlineLvl w:val="0"/>
    </w:pPr>
    <w:rPr>
      <w:rFonts w:ascii="VNI-Times" w:hAnsi="VNI-Times"/>
      <w:b/>
      <w:bCs w:val="0"/>
      <w:iCs w:val="0"/>
      <w:color w:val="auto"/>
      <w:sz w:val="26"/>
      <w:szCs w:val="26"/>
    </w:rPr>
  </w:style>
  <w:style w:type="paragraph" w:styleId="Heading2">
    <w:name w:val="heading 2"/>
    <w:basedOn w:val="Normal"/>
    <w:next w:val="Normal"/>
    <w:qFormat/>
    <w:rsid w:val="009A0FA9"/>
    <w:pPr>
      <w:keepNext/>
      <w:spacing w:before="240" w:after="60"/>
      <w:outlineLvl w:val="1"/>
    </w:pPr>
    <w:rPr>
      <w:rFonts w:ascii="Arial" w:hAnsi="Arial" w:cs="Arial"/>
      <w:b/>
      <w:i/>
      <w:iCs w:val="0"/>
    </w:rPr>
  </w:style>
  <w:style w:type="paragraph" w:styleId="Heading3">
    <w:name w:val="heading 3"/>
    <w:basedOn w:val="Normal"/>
    <w:next w:val="Normal"/>
    <w:qFormat/>
    <w:rsid w:val="009A0FA9"/>
    <w:pPr>
      <w:keepNext/>
      <w:spacing w:before="120"/>
      <w:jc w:val="both"/>
      <w:outlineLvl w:val="2"/>
    </w:pPr>
    <w:rPr>
      <w:rFonts w:ascii="VNI-Times" w:hAnsi="VNI-Times"/>
      <w:b/>
      <w:bCs w:val="0"/>
      <w:iCs w:val="0"/>
      <w:color w:val="auto"/>
      <w:sz w:val="26"/>
      <w:szCs w:val="26"/>
    </w:rPr>
  </w:style>
  <w:style w:type="paragraph" w:styleId="Heading4">
    <w:name w:val="heading 4"/>
    <w:basedOn w:val="Normal"/>
    <w:next w:val="Normal"/>
    <w:qFormat/>
    <w:rsid w:val="009A0FA9"/>
    <w:pPr>
      <w:keepNext/>
      <w:ind w:firstLine="360"/>
      <w:jc w:val="both"/>
      <w:outlineLvl w:val="3"/>
    </w:pPr>
    <w:rPr>
      <w:rFonts w:ascii="VNI-Times" w:hAnsi="VNI-Times"/>
      <w:b/>
      <w:iCs w:val="0"/>
      <w:color w:val="auto"/>
      <w:sz w:val="26"/>
      <w:szCs w:val="26"/>
      <w:u w:val="single"/>
    </w:rPr>
  </w:style>
  <w:style w:type="paragraph" w:styleId="Heading5">
    <w:name w:val="heading 5"/>
    <w:basedOn w:val="Normal"/>
    <w:next w:val="Normal"/>
    <w:qFormat/>
    <w:rsid w:val="009A0FA9"/>
    <w:pPr>
      <w:keepNext/>
      <w:outlineLvl w:val="4"/>
    </w:pPr>
    <w:rPr>
      <w:rFonts w:ascii="VNI-Times" w:hAnsi="VNI-Times"/>
      <w:b/>
      <w:iCs w:val="0"/>
      <w:color w:val="auto"/>
      <w:sz w:val="26"/>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A0FA9"/>
    <w:pPr>
      <w:tabs>
        <w:tab w:val="center" w:pos="4320"/>
        <w:tab w:val="right" w:pos="8640"/>
      </w:tabs>
    </w:pPr>
  </w:style>
  <w:style w:type="character" w:styleId="PageNumber">
    <w:name w:val="page number"/>
    <w:basedOn w:val="DefaultParagraphFont"/>
    <w:rsid w:val="009A0FA9"/>
  </w:style>
  <w:style w:type="paragraph" w:styleId="Footer">
    <w:name w:val="footer"/>
    <w:basedOn w:val="Normal"/>
    <w:link w:val="FooterChar"/>
    <w:uiPriority w:val="99"/>
    <w:rsid w:val="009A0FA9"/>
    <w:pPr>
      <w:tabs>
        <w:tab w:val="center" w:pos="4320"/>
        <w:tab w:val="right" w:pos="8640"/>
      </w:tabs>
    </w:pPr>
    <w:rPr>
      <w:lang w:val="x-none" w:eastAsia="x-none"/>
    </w:rPr>
  </w:style>
  <w:style w:type="paragraph" w:styleId="BodyText">
    <w:name w:val="Body Text"/>
    <w:basedOn w:val="Normal"/>
    <w:rsid w:val="009A0FA9"/>
    <w:pPr>
      <w:tabs>
        <w:tab w:val="left" w:pos="975"/>
        <w:tab w:val="center" w:pos="7020"/>
      </w:tabs>
      <w:jc w:val="both"/>
    </w:pPr>
    <w:rPr>
      <w:color w:val="auto"/>
      <w:sz w:val="26"/>
      <w:szCs w:val="26"/>
    </w:rPr>
  </w:style>
  <w:style w:type="paragraph" w:styleId="BodyTextIndent">
    <w:name w:val="Body Text Indent"/>
    <w:basedOn w:val="Normal"/>
    <w:rsid w:val="009A0FA9"/>
    <w:pPr>
      <w:ind w:left="360"/>
      <w:jc w:val="both"/>
    </w:pPr>
    <w:rPr>
      <w:rFonts w:ascii="VNI-Times" w:hAnsi="VNI-Times"/>
      <w:bCs w:val="0"/>
      <w:iCs w:val="0"/>
      <w:color w:val="auto"/>
      <w:sz w:val="26"/>
      <w:szCs w:val="26"/>
    </w:rPr>
  </w:style>
  <w:style w:type="paragraph" w:styleId="BodyTextIndent3">
    <w:name w:val="Body Text Indent 3"/>
    <w:basedOn w:val="Normal"/>
    <w:rsid w:val="009A0FA9"/>
    <w:pPr>
      <w:ind w:firstLine="360"/>
      <w:jc w:val="both"/>
    </w:pPr>
    <w:rPr>
      <w:rFonts w:ascii="VNI-Times" w:hAnsi="VNI-Times"/>
      <w:bCs w:val="0"/>
      <w:iCs w:val="0"/>
      <w:color w:val="auto"/>
      <w:sz w:val="26"/>
      <w:szCs w:val="26"/>
    </w:rPr>
  </w:style>
  <w:style w:type="character" w:styleId="Strong">
    <w:name w:val="Strong"/>
    <w:qFormat/>
    <w:rsid w:val="009A0FA9"/>
    <w:rPr>
      <w:b/>
      <w:bCs/>
    </w:rPr>
  </w:style>
  <w:style w:type="paragraph" w:customStyle="1" w:styleId="Char">
    <w:name w:val=" Char"/>
    <w:basedOn w:val="Normal"/>
    <w:rsid w:val="009A0FA9"/>
    <w:pPr>
      <w:spacing w:after="160" w:line="240" w:lineRule="exact"/>
    </w:pPr>
    <w:rPr>
      <w:rFonts w:ascii="Verdana" w:hAnsi="Verdana" w:cs="Arial"/>
      <w:bCs w:val="0"/>
      <w:i/>
      <w:iCs w:val="0"/>
      <w:color w:val="auto"/>
      <w:sz w:val="20"/>
      <w:szCs w:val="20"/>
    </w:rPr>
  </w:style>
  <w:style w:type="paragraph" w:styleId="NormalWeb">
    <w:name w:val="Normal (Web)"/>
    <w:basedOn w:val="Normal"/>
    <w:unhideWhenUsed/>
    <w:rsid w:val="009A0FA9"/>
    <w:pPr>
      <w:spacing w:before="100" w:beforeAutospacing="1" w:after="100" w:afterAutospacing="1"/>
    </w:pPr>
    <w:rPr>
      <w:bCs w:val="0"/>
      <w:iCs w:val="0"/>
      <w:color w:val="auto"/>
      <w:sz w:val="24"/>
      <w:szCs w:val="24"/>
    </w:rPr>
  </w:style>
  <w:style w:type="paragraph" w:customStyle="1" w:styleId="Normal1">
    <w:name w:val="Normal1"/>
    <w:basedOn w:val="Normal"/>
    <w:next w:val="Normal"/>
    <w:autoRedefine/>
    <w:semiHidden/>
    <w:rsid w:val="009A0FA9"/>
    <w:pPr>
      <w:spacing w:after="160" w:line="240" w:lineRule="exact"/>
    </w:pPr>
    <w:rPr>
      <w:rFonts w:ascii=".VnTime" w:hAnsi=".VnTime" w:cs=".VnTime"/>
      <w:bCs w:val="0"/>
      <w:iCs w:val="0"/>
      <w:color w:val="auto"/>
    </w:rPr>
  </w:style>
  <w:style w:type="paragraph" w:styleId="BalloonText">
    <w:name w:val="Balloon Text"/>
    <w:basedOn w:val="Normal"/>
    <w:link w:val="BalloonTextChar"/>
    <w:rsid w:val="00380B96"/>
    <w:rPr>
      <w:rFonts w:ascii="Tahoma" w:hAnsi="Tahoma"/>
      <w:sz w:val="16"/>
      <w:szCs w:val="16"/>
      <w:lang w:val="x-none" w:eastAsia="x-none"/>
    </w:rPr>
  </w:style>
  <w:style w:type="character" w:customStyle="1" w:styleId="BalloonTextChar">
    <w:name w:val="Balloon Text Char"/>
    <w:link w:val="BalloonText"/>
    <w:rsid w:val="00380B96"/>
    <w:rPr>
      <w:rFonts w:ascii="Tahoma" w:hAnsi="Tahoma" w:cs="Tahoma"/>
      <w:bCs/>
      <w:iCs/>
      <w:color w:val="FF0000"/>
      <w:sz w:val="16"/>
      <w:szCs w:val="16"/>
    </w:rPr>
  </w:style>
  <w:style w:type="table" w:styleId="TableGrid">
    <w:name w:val="Table Grid"/>
    <w:basedOn w:val="TableNormal"/>
    <w:rsid w:val="00C57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156FF"/>
    <w:rPr>
      <w:bCs/>
      <w:iCs/>
      <w:color w:val="FF0000"/>
      <w:sz w:val="28"/>
      <w:szCs w:val="28"/>
    </w:rPr>
  </w:style>
  <w:style w:type="paragraph" w:customStyle="1" w:styleId="CharCharCharCharCharChar1CharCharCharChar">
    <w:name w:val=" Char Char Char Char Char Char1 Char Char Char Char"/>
    <w:basedOn w:val="Normal"/>
    <w:rsid w:val="001521C9"/>
    <w:pPr>
      <w:spacing w:after="160" w:line="240" w:lineRule="exact"/>
    </w:pPr>
    <w:rPr>
      <w:rFonts w:ascii="Tahoma" w:eastAsia="PMingLiU" w:hAnsi="Tahoma"/>
      <w:bCs w:val="0"/>
      <w:iCs w:val="0"/>
      <w:color w:val="auto"/>
      <w:sz w:val="20"/>
      <w:szCs w:val="20"/>
    </w:rPr>
  </w:style>
  <w:style w:type="character" w:customStyle="1" w:styleId="HeaderChar">
    <w:name w:val="Header Char"/>
    <w:link w:val="Header"/>
    <w:uiPriority w:val="99"/>
    <w:rsid w:val="00411A94"/>
    <w:rPr>
      <w:bCs/>
      <w:iCs/>
      <w:color w:val="FF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93F"/>
    <w:rPr>
      <w:bCs/>
      <w:iCs/>
      <w:color w:val="FF0000"/>
      <w:sz w:val="28"/>
      <w:szCs w:val="28"/>
    </w:rPr>
  </w:style>
  <w:style w:type="paragraph" w:styleId="Heading1">
    <w:name w:val="heading 1"/>
    <w:basedOn w:val="Normal"/>
    <w:next w:val="Normal"/>
    <w:qFormat/>
    <w:rsid w:val="009A0FA9"/>
    <w:pPr>
      <w:keepNext/>
      <w:ind w:left="360"/>
      <w:jc w:val="both"/>
      <w:outlineLvl w:val="0"/>
    </w:pPr>
    <w:rPr>
      <w:rFonts w:ascii="VNI-Times" w:hAnsi="VNI-Times"/>
      <w:b/>
      <w:bCs w:val="0"/>
      <w:iCs w:val="0"/>
      <w:color w:val="auto"/>
      <w:sz w:val="26"/>
      <w:szCs w:val="26"/>
    </w:rPr>
  </w:style>
  <w:style w:type="paragraph" w:styleId="Heading2">
    <w:name w:val="heading 2"/>
    <w:basedOn w:val="Normal"/>
    <w:next w:val="Normal"/>
    <w:qFormat/>
    <w:rsid w:val="009A0FA9"/>
    <w:pPr>
      <w:keepNext/>
      <w:spacing w:before="240" w:after="60"/>
      <w:outlineLvl w:val="1"/>
    </w:pPr>
    <w:rPr>
      <w:rFonts w:ascii="Arial" w:hAnsi="Arial" w:cs="Arial"/>
      <w:b/>
      <w:i/>
      <w:iCs w:val="0"/>
    </w:rPr>
  </w:style>
  <w:style w:type="paragraph" w:styleId="Heading3">
    <w:name w:val="heading 3"/>
    <w:basedOn w:val="Normal"/>
    <w:next w:val="Normal"/>
    <w:qFormat/>
    <w:rsid w:val="009A0FA9"/>
    <w:pPr>
      <w:keepNext/>
      <w:spacing w:before="120"/>
      <w:jc w:val="both"/>
      <w:outlineLvl w:val="2"/>
    </w:pPr>
    <w:rPr>
      <w:rFonts w:ascii="VNI-Times" w:hAnsi="VNI-Times"/>
      <w:b/>
      <w:bCs w:val="0"/>
      <w:iCs w:val="0"/>
      <w:color w:val="auto"/>
      <w:sz w:val="26"/>
      <w:szCs w:val="26"/>
    </w:rPr>
  </w:style>
  <w:style w:type="paragraph" w:styleId="Heading4">
    <w:name w:val="heading 4"/>
    <w:basedOn w:val="Normal"/>
    <w:next w:val="Normal"/>
    <w:qFormat/>
    <w:rsid w:val="009A0FA9"/>
    <w:pPr>
      <w:keepNext/>
      <w:ind w:firstLine="360"/>
      <w:jc w:val="both"/>
      <w:outlineLvl w:val="3"/>
    </w:pPr>
    <w:rPr>
      <w:rFonts w:ascii="VNI-Times" w:hAnsi="VNI-Times"/>
      <w:b/>
      <w:iCs w:val="0"/>
      <w:color w:val="auto"/>
      <w:sz w:val="26"/>
      <w:szCs w:val="26"/>
      <w:u w:val="single"/>
    </w:rPr>
  </w:style>
  <w:style w:type="paragraph" w:styleId="Heading5">
    <w:name w:val="heading 5"/>
    <w:basedOn w:val="Normal"/>
    <w:next w:val="Normal"/>
    <w:qFormat/>
    <w:rsid w:val="009A0FA9"/>
    <w:pPr>
      <w:keepNext/>
      <w:outlineLvl w:val="4"/>
    </w:pPr>
    <w:rPr>
      <w:rFonts w:ascii="VNI-Times" w:hAnsi="VNI-Times"/>
      <w:b/>
      <w:iCs w:val="0"/>
      <w:color w:val="auto"/>
      <w:sz w:val="26"/>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A0FA9"/>
    <w:pPr>
      <w:tabs>
        <w:tab w:val="center" w:pos="4320"/>
        <w:tab w:val="right" w:pos="8640"/>
      </w:tabs>
    </w:pPr>
  </w:style>
  <w:style w:type="character" w:styleId="PageNumber">
    <w:name w:val="page number"/>
    <w:basedOn w:val="DefaultParagraphFont"/>
    <w:rsid w:val="009A0FA9"/>
  </w:style>
  <w:style w:type="paragraph" w:styleId="Footer">
    <w:name w:val="footer"/>
    <w:basedOn w:val="Normal"/>
    <w:link w:val="FooterChar"/>
    <w:uiPriority w:val="99"/>
    <w:rsid w:val="009A0FA9"/>
    <w:pPr>
      <w:tabs>
        <w:tab w:val="center" w:pos="4320"/>
        <w:tab w:val="right" w:pos="8640"/>
      </w:tabs>
    </w:pPr>
    <w:rPr>
      <w:lang w:val="x-none" w:eastAsia="x-none"/>
    </w:rPr>
  </w:style>
  <w:style w:type="paragraph" w:styleId="BodyText">
    <w:name w:val="Body Text"/>
    <w:basedOn w:val="Normal"/>
    <w:rsid w:val="009A0FA9"/>
    <w:pPr>
      <w:tabs>
        <w:tab w:val="left" w:pos="975"/>
        <w:tab w:val="center" w:pos="7020"/>
      </w:tabs>
      <w:jc w:val="both"/>
    </w:pPr>
    <w:rPr>
      <w:color w:val="auto"/>
      <w:sz w:val="26"/>
      <w:szCs w:val="26"/>
    </w:rPr>
  </w:style>
  <w:style w:type="paragraph" w:styleId="BodyTextIndent">
    <w:name w:val="Body Text Indent"/>
    <w:basedOn w:val="Normal"/>
    <w:rsid w:val="009A0FA9"/>
    <w:pPr>
      <w:ind w:left="360"/>
      <w:jc w:val="both"/>
    </w:pPr>
    <w:rPr>
      <w:rFonts w:ascii="VNI-Times" w:hAnsi="VNI-Times"/>
      <w:bCs w:val="0"/>
      <w:iCs w:val="0"/>
      <w:color w:val="auto"/>
      <w:sz w:val="26"/>
      <w:szCs w:val="26"/>
    </w:rPr>
  </w:style>
  <w:style w:type="paragraph" w:styleId="BodyTextIndent3">
    <w:name w:val="Body Text Indent 3"/>
    <w:basedOn w:val="Normal"/>
    <w:rsid w:val="009A0FA9"/>
    <w:pPr>
      <w:ind w:firstLine="360"/>
      <w:jc w:val="both"/>
    </w:pPr>
    <w:rPr>
      <w:rFonts w:ascii="VNI-Times" w:hAnsi="VNI-Times"/>
      <w:bCs w:val="0"/>
      <w:iCs w:val="0"/>
      <w:color w:val="auto"/>
      <w:sz w:val="26"/>
      <w:szCs w:val="26"/>
    </w:rPr>
  </w:style>
  <w:style w:type="character" w:styleId="Strong">
    <w:name w:val="Strong"/>
    <w:qFormat/>
    <w:rsid w:val="009A0FA9"/>
    <w:rPr>
      <w:b/>
      <w:bCs/>
    </w:rPr>
  </w:style>
  <w:style w:type="paragraph" w:customStyle="1" w:styleId="Char">
    <w:name w:val=" Char"/>
    <w:basedOn w:val="Normal"/>
    <w:rsid w:val="009A0FA9"/>
    <w:pPr>
      <w:spacing w:after="160" w:line="240" w:lineRule="exact"/>
    </w:pPr>
    <w:rPr>
      <w:rFonts w:ascii="Verdana" w:hAnsi="Verdana" w:cs="Arial"/>
      <w:bCs w:val="0"/>
      <w:i/>
      <w:iCs w:val="0"/>
      <w:color w:val="auto"/>
      <w:sz w:val="20"/>
      <w:szCs w:val="20"/>
    </w:rPr>
  </w:style>
  <w:style w:type="paragraph" w:styleId="NormalWeb">
    <w:name w:val="Normal (Web)"/>
    <w:basedOn w:val="Normal"/>
    <w:unhideWhenUsed/>
    <w:rsid w:val="009A0FA9"/>
    <w:pPr>
      <w:spacing w:before="100" w:beforeAutospacing="1" w:after="100" w:afterAutospacing="1"/>
    </w:pPr>
    <w:rPr>
      <w:bCs w:val="0"/>
      <w:iCs w:val="0"/>
      <w:color w:val="auto"/>
      <w:sz w:val="24"/>
      <w:szCs w:val="24"/>
    </w:rPr>
  </w:style>
  <w:style w:type="paragraph" w:customStyle="1" w:styleId="Normal1">
    <w:name w:val="Normal1"/>
    <w:basedOn w:val="Normal"/>
    <w:next w:val="Normal"/>
    <w:autoRedefine/>
    <w:semiHidden/>
    <w:rsid w:val="009A0FA9"/>
    <w:pPr>
      <w:spacing w:after="160" w:line="240" w:lineRule="exact"/>
    </w:pPr>
    <w:rPr>
      <w:rFonts w:ascii=".VnTime" w:hAnsi=".VnTime" w:cs=".VnTime"/>
      <w:bCs w:val="0"/>
      <w:iCs w:val="0"/>
      <w:color w:val="auto"/>
    </w:rPr>
  </w:style>
  <w:style w:type="paragraph" w:styleId="BalloonText">
    <w:name w:val="Balloon Text"/>
    <w:basedOn w:val="Normal"/>
    <w:link w:val="BalloonTextChar"/>
    <w:rsid w:val="00380B96"/>
    <w:rPr>
      <w:rFonts w:ascii="Tahoma" w:hAnsi="Tahoma"/>
      <w:sz w:val="16"/>
      <w:szCs w:val="16"/>
      <w:lang w:val="x-none" w:eastAsia="x-none"/>
    </w:rPr>
  </w:style>
  <w:style w:type="character" w:customStyle="1" w:styleId="BalloonTextChar">
    <w:name w:val="Balloon Text Char"/>
    <w:link w:val="BalloonText"/>
    <w:rsid w:val="00380B96"/>
    <w:rPr>
      <w:rFonts w:ascii="Tahoma" w:hAnsi="Tahoma" w:cs="Tahoma"/>
      <w:bCs/>
      <w:iCs/>
      <w:color w:val="FF0000"/>
      <w:sz w:val="16"/>
      <w:szCs w:val="16"/>
    </w:rPr>
  </w:style>
  <w:style w:type="table" w:styleId="TableGrid">
    <w:name w:val="Table Grid"/>
    <w:basedOn w:val="TableNormal"/>
    <w:rsid w:val="00C57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156FF"/>
    <w:rPr>
      <w:bCs/>
      <w:iCs/>
      <w:color w:val="FF0000"/>
      <w:sz w:val="28"/>
      <w:szCs w:val="28"/>
    </w:rPr>
  </w:style>
  <w:style w:type="paragraph" w:customStyle="1" w:styleId="CharCharCharCharCharChar1CharCharCharChar">
    <w:name w:val=" Char Char Char Char Char Char1 Char Char Char Char"/>
    <w:basedOn w:val="Normal"/>
    <w:rsid w:val="001521C9"/>
    <w:pPr>
      <w:spacing w:after="160" w:line="240" w:lineRule="exact"/>
    </w:pPr>
    <w:rPr>
      <w:rFonts w:ascii="Tahoma" w:eastAsia="PMingLiU" w:hAnsi="Tahoma"/>
      <w:bCs w:val="0"/>
      <w:iCs w:val="0"/>
      <w:color w:val="auto"/>
      <w:sz w:val="20"/>
      <w:szCs w:val="20"/>
    </w:rPr>
  </w:style>
  <w:style w:type="character" w:customStyle="1" w:styleId="HeaderChar">
    <w:name w:val="Header Char"/>
    <w:link w:val="Header"/>
    <w:uiPriority w:val="99"/>
    <w:rsid w:val="00411A94"/>
    <w:rPr>
      <w:bCs/>
      <w:i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4140">
      <w:bodyDiv w:val="1"/>
      <w:marLeft w:val="0"/>
      <w:marRight w:val="0"/>
      <w:marTop w:val="0"/>
      <w:marBottom w:val="0"/>
      <w:divBdr>
        <w:top w:val="none" w:sz="0" w:space="0" w:color="auto"/>
        <w:left w:val="none" w:sz="0" w:space="0" w:color="auto"/>
        <w:bottom w:val="none" w:sz="0" w:space="0" w:color="auto"/>
        <w:right w:val="none" w:sz="0" w:space="0" w:color="auto"/>
      </w:divBdr>
    </w:div>
    <w:div w:id="666248913">
      <w:bodyDiv w:val="1"/>
      <w:marLeft w:val="0"/>
      <w:marRight w:val="0"/>
      <w:marTop w:val="0"/>
      <w:marBottom w:val="0"/>
      <w:divBdr>
        <w:top w:val="none" w:sz="0" w:space="0" w:color="auto"/>
        <w:left w:val="none" w:sz="0" w:space="0" w:color="auto"/>
        <w:bottom w:val="none" w:sz="0" w:space="0" w:color="auto"/>
        <w:right w:val="none" w:sz="0" w:space="0" w:color="auto"/>
      </w:divBdr>
    </w:div>
    <w:div w:id="670252708">
      <w:bodyDiv w:val="1"/>
      <w:marLeft w:val="0"/>
      <w:marRight w:val="0"/>
      <w:marTop w:val="0"/>
      <w:marBottom w:val="0"/>
      <w:divBdr>
        <w:top w:val="none" w:sz="0" w:space="0" w:color="auto"/>
        <w:left w:val="none" w:sz="0" w:space="0" w:color="auto"/>
        <w:bottom w:val="none" w:sz="0" w:space="0" w:color="auto"/>
        <w:right w:val="none" w:sz="0" w:space="0" w:color="auto"/>
      </w:divBdr>
    </w:div>
    <w:div w:id="995651836">
      <w:bodyDiv w:val="1"/>
      <w:marLeft w:val="0"/>
      <w:marRight w:val="0"/>
      <w:marTop w:val="0"/>
      <w:marBottom w:val="0"/>
      <w:divBdr>
        <w:top w:val="none" w:sz="0" w:space="0" w:color="auto"/>
        <w:left w:val="none" w:sz="0" w:space="0" w:color="auto"/>
        <w:bottom w:val="none" w:sz="0" w:space="0" w:color="auto"/>
        <w:right w:val="none" w:sz="0" w:space="0" w:color="auto"/>
      </w:divBdr>
    </w:div>
    <w:div w:id="1079253932">
      <w:bodyDiv w:val="1"/>
      <w:marLeft w:val="0"/>
      <w:marRight w:val="0"/>
      <w:marTop w:val="0"/>
      <w:marBottom w:val="0"/>
      <w:divBdr>
        <w:top w:val="none" w:sz="0" w:space="0" w:color="auto"/>
        <w:left w:val="none" w:sz="0" w:space="0" w:color="auto"/>
        <w:bottom w:val="none" w:sz="0" w:space="0" w:color="auto"/>
        <w:right w:val="none" w:sz="0" w:space="0" w:color="auto"/>
      </w:divBdr>
    </w:div>
    <w:div w:id="1350721504">
      <w:bodyDiv w:val="1"/>
      <w:marLeft w:val="0"/>
      <w:marRight w:val="0"/>
      <w:marTop w:val="0"/>
      <w:marBottom w:val="0"/>
      <w:divBdr>
        <w:top w:val="none" w:sz="0" w:space="0" w:color="auto"/>
        <w:left w:val="none" w:sz="0" w:space="0" w:color="auto"/>
        <w:bottom w:val="none" w:sz="0" w:space="0" w:color="auto"/>
        <w:right w:val="none" w:sz="0" w:space="0" w:color="auto"/>
      </w:divBdr>
    </w:div>
    <w:div w:id="1394113963">
      <w:bodyDiv w:val="1"/>
      <w:marLeft w:val="0"/>
      <w:marRight w:val="0"/>
      <w:marTop w:val="0"/>
      <w:marBottom w:val="0"/>
      <w:divBdr>
        <w:top w:val="none" w:sz="0" w:space="0" w:color="auto"/>
        <w:left w:val="none" w:sz="0" w:space="0" w:color="auto"/>
        <w:bottom w:val="none" w:sz="0" w:space="0" w:color="auto"/>
        <w:right w:val="none" w:sz="0" w:space="0" w:color="auto"/>
      </w:divBdr>
    </w:div>
    <w:div w:id="1711806423">
      <w:bodyDiv w:val="1"/>
      <w:marLeft w:val="0"/>
      <w:marRight w:val="0"/>
      <w:marTop w:val="0"/>
      <w:marBottom w:val="0"/>
      <w:divBdr>
        <w:top w:val="none" w:sz="0" w:space="0" w:color="auto"/>
        <w:left w:val="none" w:sz="0" w:space="0" w:color="auto"/>
        <w:bottom w:val="none" w:sz="0" w:space="0" w:color="auto"/>
        <w:right w:val="none" w:sz="0" w:space="0" w:color="auto"/>
      </w:divBdr>
    </w:div>
    <w:div w:id="17850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8769-8E93-4535-B001-831E1268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8114</Words>
  <Characters>46250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UBND TỈNH PHÚ YÊN</vt:lpstr>
    </vt:vector>
  </TitlesOfParts>
  <Company>Microsoft</Company>
  <LinksUpToDate>false</LinksUpToDate>
  <CharactersWithSpaces>54256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PHÚ YÊN</dc:title>
  <dc:creator>SAMSUNG</dc:creator>
  <cp:lastModifiedBy>user</cp:lastModifiedBy>
  <cp:revision>2</cp:revision>
  <cp:lastPrinted>2024-04-16T01:05:00Z</cp:lastPrinted>
  <dcterms:created xsi:type="dcterms:W3CDTF">2024-04-24T10:52:00Z</dcterms:created>
  <dcterms:modified xsi:type="dcterms:W3CDTF">2024-04-24T10:52:00Z</dcterms:modified>
</cp:coreProperties>
</file>